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bCs/>
          <w:color w:val="333333"/>
          <w:kern w:val="0"/>
          <w:sz w:val="36"/>
          <w:szCs w:val="36"/>
        </w:rPr>
      </w:pPr>
      <w:r>
        <w:rPr>
          <w:rFonts w:hint="eastAsia" w:ascii="方正小标宋简体" w:hAnsi="方正小标宋简体" w:eastAsia="方正小标宋简体" w:cs="方正小标宋简体"/>
          <w:bCs/>
          <w:color w:val="333333"/>
          <w:kern w:val="0"/>
          <w:sz w:val="36"/>
          <w:szCs w:val="36"/>
        </w:rPr>
        <w:t>四川省审计厅复印机维护服务</w:t>
      </w:r>
      <w:r>
        <w:rPr>
          <w:rFonts w:hint="eastAsia" w:ascii="方正小标宋简体" w:hAnsi="方正小标宋简体" w:eastAsia="方正小标宋简体" w:cs="方正小标宋简体"/>
          <w:bCs/>
          <w:color w:val="333333"/>
          <w:kern w:val="0"/>
          <w:sz w:val="36"/>
          <w:szCs w:val="36"/>
          <w:lang w:eastAsia="zh-CN"/>
        </w:rPr>
        <w:t>报</w:t>
      </w:r>
      <w:bookmarkStart w:id="0" w:name="_GoBack"/>
      <w:bookmarkEnd w:id="0"/>
      <w:r>
        <w:rPr>
          <w:rFonts w:hint="eastAsia" w:ascii="方正小标宋简体" w:hAnsi="方正小标宋简体" w:eastAsia="方正小标宋简体" w:cs="方正小标宋简体"/>
          <w:bCs/>
          <w:color w:val="333333"/>
          <w:kern w:val="0"/>
          <w:sz w:val="36"/>
          <w:szCs w:val="36"/>
        </w:rPr>
        <w:t>价单</w:t>
      </w:r>
    </w:p>
    <w:p>
      <w:pPr>
        <w:rPr>
          <w:b/>
          <w:bCs/>
          <w:sz w:val="28"/>
          <w:szCs w:val="28"/>
        </w:rPr>
      </w:pPr>
      <w:r>
        <w:rPr>
          <w:rFonts w:hint="eastAsia"/>
          <w:b/>
          <w:bCs/>
          <w:sz w:val="28"/>
          <w:szCs w:val="28"/>
        </w:rPr>
        <w:t>附件1</w:t>
      </w:r>
    </w:p>
    <w:p>
      <w:pPr>
        <w:jc w:val="center"/>
        <w:outlineLvl w:val="0"/>
        <w:rPr>
          <w:rFonts w:hint="eastAsia"/>
          <w:b/>
          <w:bCs/>
          <w:sz w:val="44"/>
          <w:szCs w:val="44"/>
        </w:rPr>
      </w:pPr>
      <w:r>
        <w:rPr>
          <w:rFonts w:hint="eastAsia"/>
          <w:b/>
          <w:bCs/>
          <w:sz w:val="44"/>
          <w:szCs w:val="44"/>
        </w:rPr>
        <w:t>服务要求响应情况表</w:t>
      </w:r>
    </w:p>
    <w:tbl>
      <w:tblPr>
        <w:tblStyle w:val="6"/>
        <w:tblW w:w="48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6691"/>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2" w:type="pct"/>
            <w:gridSpan w:val="2"/>
          </w:tcPr>
          <w:p>
            <w:pPr>
              <w:jc w:val="center"/>
              <w:rPr>
                <w:rFonts w:hint="eastAsia"/>
                <w:b/>
                <w:bCs/>
                <w:kern w:val="0"/>
                <w:sz w:val="28"/>
                <w:szCs w:val="28"/>
              </w:rPr>
            </w:pPr>
            <w:r>
              <w:rPr>
                <w:rFonts w:hint="eastAsia"/>
                <w:b/>
                <w:bCs/>
                <w:kern w:val="0"/>
                <w:sz w:val="28"/>
                <w:szCs w:val="28"/>
              </w:rPr>
              <w:t>服务要求</w:t>
            </w:r>
          </w:p>
        </w:tc>
        <w:tc>
          <w:tcPr>
            <w:tcW w:w="1417" w:type="pct"/>
          </w:tcPr>
          <w:p>
            <w:pPr>
              <w:jc w:val="center"/>
              <w:rPr>
                <w:rFonts w:hint="eastAsia"/>
                <w:b/>
                <w:bCs/>
                <w:kern w:val="0"/>
                <w:sz w:val="28"/>
                <w:szCs w:val="28"/>
              </w:rPr>
            </w:pPr>
            <w:r>
              <w:rPr>
                <w:rFonts w:hint="eastAsia"/>
                <w:b/>
                <w:bCs/>
                <w:kern w:val="0"/>
                <w:sz w:val="28"/>
                <w:szCs w:val="28"/>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2" w:type="pct"/>
            <w:vMerge w:val="restart"/>
            <w:vAlign w:val="center"/>
          </w:tcPr>
          <w:p>
            <w:pPr>
              <w:pStyle w:val="3"/>
              <w:spacing w:line="360" w:lineRule="exact"/>
              <w:ind w:firstLine="0" w:firstLineChars="0"/>
              <w:outlineLvl w:val="2"/>
              <w:rPr>
                <w:rFonts w:hint="eastAsia" w:ascii="宋体" w:hAnsi="宋体" w:eastAsia="宋体" w:cs="宋体"/>
                <w:b/>
                <w:bCs/>
                <w:kern w:val="0"/>
                <w:sz w:val="30"/>
                <w:szCs w:val="30"/>
              </w:rPr>
            </w:pPr>
            <w:r>
              <w:rPr>
                <w:rFonts w:hint="eastAsia" w:ascii="宋体" w:hAnsi="宋体" w:eastAsia="宋体" w:cs="宋体"/>
                <w:kern w:val="0"/>
                <w:sz w:val="30"/>
                <w:szCs w:val="30"/>
              </w:rPr>
              <w:t>维修保养服务</w:t>
            </w:r>
          </w:p>
        </w:tc>
        <w:tc>
          <w:tcPr>
            <w:tcW w:w="2680" w:type="pct"/>
            <w:vAlign w:val="center"/>
          </w:tcPr>
          <w:p>
            <w:pPr>
              <w:rPr>
                <w:rFonts w:hint="eastAsia"/>
                <w:b/>
                <w:bCs/>
                <w:kern w:val="0"/>
                <w:sz w:val="32"/>
                <w:szCs w:val="32"/>
              </w:rPr>
            </w:pPr>
            <w:r>
              <w:rPr>
                <w:rFonts w:hint="eastAsia"/>
                <w:kern w:val="0"/>
                <w:sz w:val="20"/>
              </w:rPr>
              <w:t>1.在服务期限内，提供使复印机正常运行的必要保养、维修及技术咨询等服务。</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exact"/>
        </w:trPr>
        <w:tc>
          <w:tcPr>
            <w:tcW w:w="902" w:type="pct"/>
            <w:vMerge w:val="continue"/>
            <w:vAlign w:val="center"/>
          </w:tcPr>
          <w:p>
            <w:pPr>
              <w:spacing w:line="360" w:lineRule="exact"/>
              <w:rPr>
                <w:rFonts w:hint="eastAsia"/>
                <w:b/>
                <w:bCs/>
                <w:kern w:val="0"/>
                <w:sz w:val="30"/>
                <w:szCs w:val="30"/>
              </w:rPr>
            </w:pPr>
          </w:p>
        </w:tc>
        <w:tc>
          <w:tcPr>
            <w:tcW w:w="2680" w:type="pct"/>
            <w:vAlign w:val="center"/>
          </w:tcPr>
          <w:p>
            <w:pPr>
              <w:rPr>
                <w:rFonts w:hint="eastAsia"/>
                <w:b/>
                <w:bCs/>
                <w:kern w:val="0"/>
                <w:sz w:val="32"/>
                <w:szCs w:val="32"/>
              </w:rPr>
            </w:pPr>
            <w:r>
              <w:rPr>
                <w:rFonts w:hint="eastAsia"/>
                <w:kern w:val="0"/>
                <w:sz w:val="20"/>
              </w:rPr>
              <w:t>2.在服务期限内，除非正常使用而导致复印机发生损坏的情况（如感光鼓、显影器、定影器等因订书钉等硬物卷入造成的硬件损坏）外，提供维护复印机正常运行所需碳粉、感光体、显影剂、废粉盒等消耗品和必要的零部件，但不包括纸张、订书钉。</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trPr>
        <w:tc>
          <w:tcPr>
            <w:tcW w:w="902" w:type="pct"/>
            <w:vAlign w:val="center"/>
          </w:tcPr>
          <w:p>
            <w:pPr>
              <w:pStyle w:val="3"/>
              <w:spacing w:line="360" w:lineRule="exact"/>
              <w:ind w:firstLine="0" w:firstLineChars="0"/>
              <w:outlineLvl w:val="2"/>
              <w:rPr>
                <w:rFonts w:hint="eastAsia"/>
                <w:b/>
                <w:bCs/>
                <w:kern w:val="0"/>
                <w:sz w:val="30"/>
                <w:szCs w:val="30"/>
              </w:rPr>
            </w:pPr>
            <w:r>
              <w:rPr>
                <w:rFonts w:hint="eastAsia" w:ascii="宋体" w:hAnsi="宋体" w:eastAsia="宋体" w:cs="宋体"/>
                <w:kern w:val="0"/>
                <w:sz w:val="30"/>
                <w:szCs w:val="30"/>
              </w:rPr>
              <w:t>软件咨询服务</w:t>
            </w:r>
          </w:p>
        </w:tc>
        <w:tc>
          <w:tcPr>
            <w:tcW w:w="2680" w:type="pct"/>
            <w:vAlign w:val="center"/>
          </w:tcPr>
          <w:p>
            <w:pPr>
              <w:rPr>
                <w:rFonts w:hint="eastAsia"/>
                <w:kern w:val="0"/>
                <w:sz w:val="20"/>
              </w:rPr>
            </w:pPr>
            <w:r>
              <w:rPr>
                <w:rFonts w:hint="eastAsia"/>
                <w:kern w:val="0"/>
                <w:sz w:val="20"/>
              </w:rPr>
              <w:t>对复印机不可分割的应用软件、设备驱动等软件部分（以厂家公开发布的为准）正常运行免费提供必要和适当的技术咨询。</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trPr>
        <w:tc>
          <w:tcPr>
            <w:tcW w:w="902" w:type="pct"/>
            <w:vAlign w:val="center"/>
          </w:tcPr>
          <w:p>
            <w:pPr>
              <w:pStyle w:val="2"/>
              <w:spacing w:line="360" w:lineRule="exact"/>
              <w:ind w:firstLine="0" w:firstLineChars="0"/>
              <w:jc w:val="both"/>
              <w:outlineLvl w:val="1"/>
              <w:rPr>
                <w:rFonts w:hint="eastAsia" w:ascii="宋体" w:hAnsi="宋体" w:eastAsia="宋体" w:cs="宋体"/>
                <w:kern w:val="2"/>
                <w:sz w:val="30"/>
                <w:szCs w:val="30"/>
              </w:rPr>
            </w:pPr>
            <w:r>
              <w:rPr>
                <w:rFonts w:hint="eastAsia" w:ascii="宋体" w:hAnsi="宋体" w:eastAsia="宋体" w:cs="宋体"/>
                <w:kern w:val="2"/>
                <w:sz w:val="30"/>
                <w:szCs w:val="30"/>
              </w:rPr>
              <w:t>备用机服务</w:t>
            </w:r>
          </w:p>
        </w:tc>
        <w:tc>
          <w:tcPr>
            <w:tcW w:w="2680" w:type="pct"/>
            <w:vAlign w:val="center"/>
          </w:tcPr>
          <w:p>
            <w:pPr>
              <w:rPr>
                <w:rFonts w:hint="eastAsia"/>
                <w:kern w:val="0"/>
                <w:sz w:val="20"/>
              </w:rPr>
            </w:pPr>
            <w:r>
              <w:rPr>
                <w:rFonts w:hint="eastAsia"/>
                <w:kern w:val="0"/>
                <w:sz w:val="20"/>
              </w:rPr>
              <w:t>在机器出现重大故障无法及时修好或需要对复印机进行全面大型保养的情况下，免费提供一台东芝复印机供采购人使用。</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902" w:type="pct"/>
            <w:vAlign w:val="center"/>
          </w:tcPr>
          <w:p>
            <w:pPr>
              <w:pStyle w:val="2"/>
              <w:spacing w:line="360" w:lineRule="exact"/>
              <w:ind w:firstLine="0" w:firstLineChars="0"/>
              <w:jc w:val="both"/>
              <w:outlineLvl w:val="1"/>
              <w:rPr>
                <w:rFonts w:hint="eastAsia" w:ascii="宋体" w:hAnsi="宋体" w:eastAsia="宋体" w:cs="宋体"/>
                <w:kern w:val="2"/>
                <w:sz w:val="30"/>
                <w:szCs w:val="30"/>
              </w:rPr>
            </w:pPr>
            <w:r>
              <w:rPr>
                <w:rFonts w:hint="eastAsia" w:ascii="宋体" w:hAnsi="宋体" w:eastAsia="宋体" w:cs="宋体"/>
                <w:kern w:val="2"/>
                <w:sz w:val="30"/>
                <w:szCs w:val="30"/>
              </w:rPr>
              <w:t>移机服务</w:t>
            </w:r>
          </w:p>
        </w:tc>
        <w:tc>
          <w:tcPr>
            <w:tcW w:w="2680" w:type="pct"/>
            <w:vAlign w:val="center"/>
          </w:tcPr>
          <w:p>
            <w:pPr>
              <w:rPr>
                <w:rFonts w:hint="eastAsia"/>
                <w:kern w:val="0"/>
                <w:sz w:val="20"/>
              </w:rPr>
            </w:pPr>
            <w:r>
              <w:rPr>
                <w:rFonts w:hint="eastAsia"/>
                <w:kern w:val="0"/>
                <w:sz w:val="20"/>
              </w:rPr>
              <w:t>若采购人需要改变设备场地，免费提供技术咨询和现场服务。</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902" w:type="pct"/>
            <w:vAlign w:val="center"/>
          </w:tcPr>
          <w:p>
            <w:pPr>
              <w:pStyle w:val="2"/>
              <w:spacing w:line="360" w:lineRule="exact"/>
              <w:ind w:firstLine="0" w:firstLineChars="0"/>
              <w:jc w:val="both"/>
              <w:outlineLvl w:val="1"/>
              <w:rPr>
                <w:rFonts w:hint="eastAsia" w:ascii="宋体" w:hAnsi="宋体" w:eastAsia="宋体" w:cs="宋体"/>
                <w:kern w:val="2"/>
                <w:sz w:val="30"/>
                <w:szCs w:val="30"/>
              </w:rPr>
            </w:pPr>
            <w:r>
              <w:rPr>
                <w:rFonts w:hint="eastAsia" w:ascii="宋体" w:hAnsi="宋体" w:eastAsia="宋体" w:cs="宋体"/>
                <w:kern w:val="2"/>
                <w:sz w:val="30"/>
                <w:szCs w:val="30"/>
              </w:rPr>
              <w:t>其他要求</w:t>
            </w:r>
          </w:p>
        </w:tc>
        <w:tc>
          <w:tcPr>
            <w:tcW w:w="2680" w:type="pct"/>
            <w:vAlign w:val="center"/>
          </w:tcPr>
          <w:p>
            <w:pPr>
              <w:rPr>
                <w:rFonts w:hint="eastAsia"/>
                <w:kern w:val="0"/>
                <w:sz w:val="20"/>
              </w:rPr>
            </w:pPr>
            <w:r>
              <w:rPr>
                <w:rFonts w:hint="eastAsia"/>
                <w:kern w:val="0"/>
                <w:sz w:val="20"/>
              </w:rPr>
              <w:t>需具有复印机厂家相关代理证书。</w:t>
            </w:r>
          </w:p>
        </w:tc>
        <w:tc>
          <w:tcPr>
            <w:tcW w:w="1417" w:type="pct"/>
            <w:vAlign w:val="center"/>
          </w:tcPr>
          <w:p>
            <w:pPr>
              <w:rPr>
                <w:rFonts w:hint="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5000" w:type="pct"/>
            <w:gridSpan w:val="3"/>
            <w:vAlign w:val="center"/>
          </w:tcPr>
          <w:p>
            <w:pPr>
              <w:rPr>
                <w:rFonts w:hint="eastAsia"/>
                <w:b/>
                <w:bCs/>
                <w:kern w:val="0"/>
                <w:sz w:val="32"/>
                <w:szCs w:val="32"/>
              </w:rPr>
            </w:pPr>
            <w:r>
              <w:rPr>
                <w:rFonts w:hint="eastAsia" w:ascii="仿宋_GB2312" w:hAnsi="仿宋_GB2312" w:eastAsia="仿宋_GB2312" w:cs="仿宋_GB2312"/>
                <w:kern w:val="0"/>
                <w:sz w:val="32"/>
                <w:szCs w:val="32"/>
              </w:rPr>
              <w:t>复印机品牌型号：东芝E-4555、东芝E-6560、东芝E-7506、东芝E-7616</w:t>
            </w:r>
          </w:p>
        </w:tc>
      </w:tr>
    </w:tbl>
    <w:p>
      <w:pPr>
        <w:outlineLvl w:val="0"/>
        <w:rPr>
          <w:rFonts w:hint="eastAsia"/>
          <w:b/>
          <w:bCs/>
          <w:sz w:val="28"/>
          <w:szCs w:val="28"/>
        </w:rPr>
      </w:pPr>
      <w:r>
        <w:rPr>
          <w:rFonts w:hint="eastAsia"/>
          <w:b/>
          <w:bCs/>
          <w:sz w:val="32"/>
          <w:szCs w:val="32"/>
        </w:rPr>
        <w:t xml:space="preserve">                                                </w:t>
      </w:r>
      <w:r>
        <w:rPr>
          <w:rFonts w:hint="eastAsia"/>
          <w:b/>
          <w:bCs/>
          <w:sz w:val="28"/>
          <w:szCs w:val="28"/>
        </w:rPr>
        <w:t>报价人：（单位全称）盖章</w:t>
      </w:r>
    </w:p>
    <w:p>
      <w:pPr>
        <w:jc w:val="center"/>
        <w:outlineLvl w:val="0"/>
        <w:rPr>
          <w:rFonts w:hint="eastAsia"/>
          <w:sz w:val="28"/>
          <w:szCs w:val="28"/>
        </w:rPr>
      </w:pPr>
      <w:r>
        <w:rPr>
          <w:rFonts w:hint="eastAsia"/>
          <w:sz w:val="28"/>
          <w:szCs w:val="28"/>
        </w:rPr>
        <w:t xml:space="preserve">                                           2022年12月    日</w:t>
      </w:r>
    </w:p>
    <w:p>
      <w:pPr>
        <w:jc w:val="center"/>
        <w:rPr>
          <w:rFonts w:hint="eastAsia"/>
          <w:sz w:val="28"/>
          <w:szCs w:val="28"/>
        </w:rPr>
      </w:pPr>
    </w:p>
    <w:p>
      <w:pPr>
        <w:rPr>
          <w:rFonts w:hint="eastAsia" w:ascii="方正小标宋_GBK" w:hAnsi="方正小标宋_GBK" w:eastAsia="方正小标宋_GBK" w:cs="方正小标宋_GBK"/>
          <w:sz w:val="44"/>
          <w:szCs w:val="44"/>
        </w:rPr>
      </w:pPr>
      <w:r>
        <w:rPr>
          <w:rFonts w:hint="eastAsia"/>
          <w:b/>
          <w:bCs/>
          <w:sz w:val="28"/>
          <w:szCs w:val="28"/>
        </w:rPr>
        <w:t>附件2</w:t>
      </w: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报价单</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4882"/>
        <w:gridCol w:w="1452"/>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6" w:type="pct"/>
            <w:gridSpan w:val="2"/>
          </w:tcPr>
          <w:p>
            <w:pPr>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印张单价</w:t>
            </w:r>
          </w:p>
        </w:tc>
        <w:tc>
          <w:tcPr>
            <w:tcW w:w="565" w:type="pct"/>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数量</w:t>
            </w:r>
          </w:p>
        </w:tc>
        <w:tc>
          <w:tcPr>
            <w:tcW w:w="1668" w:type="pct"/>
          </w:tcPr>
          <w:p>
            <w:pPr>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pct"/>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黑白</w:t>
            </w:r>
          </w:p>
        </w:tc>
        <w:tc>
          <w:tcPr>
            <w:tcW w:w="1899" w:type="pct"/>
          </w:tcPr>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元/张</w:t>
            </w:r>
          </w:p>
        </w:tc>
        <w:tc>
          <w:tcPr>
            <w:tcW w:w="565" w:type="pct"/>
          </w:tcPr>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32万张</w:t>
            </w:r>
          </w:p>
        </w:tc>
        <w:tc>
          <w:tcPr>
            <w:tcW w:w="1668" w:type="pct"/>
            <w:vMerge w:val="restart"/>
            <w:vAlign w:val="center"/>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pct"/>
          </w:tcPr>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彩色</w:t>
            </w:r>
          </w:p>
        </w:tc>
        <w:tc>
          <w:tcPr>
            <w:tcW w:w="1899" w:type="pct"/>
          </w:tcPr>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元/张</w:t>
            </w:r>
          </w:p>
        </w:tc>
        <w:tc>
          <w:tcPr>
            <w:tcW w:w="565" w:type="pct"/>
          </w:tcPr>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5.4万张</w:t>
            </w:r>
          </w:p>
        </w:tc>
        <w:tc>
          <w:tcPr>
            <w:tcW w:w="1668" w:type="pct"/>
            <w:vMerge w:val="continue"/>
          </w:tcPr>
          <w:p>
            <w:pPr>
              <w:ind w:firstLine="640" w:firstLineChars="200"/>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4"/>
          </w:tcPr>
          <w:p>
            <w:pPr>
              <w:ind w:firstLine="480" w:firstLineChars="200"/>
              <w:jc w:val="center"/>
              <w:rPr>
                <w:rFonts w:ascii="仿宋_GB2312" w:hAnsi="仿宋_GB2312" w:eastAsia="仿宋_GB2312" w:cs="仿宋_GB2312"/>
                <w:kern w:val="0"/>
                <w:sz w:val="32"/>
                <w:szCs w:val="32"/>
              </w:rPr>
            </w:pPr>
            <w:r>
              <w:rPr>
                <w:rFonts w:hint="eastAsia" w:ascii="宋体" w:hAnsi="宋体" w:cs="宋体"/>
                <w:kern w:val="0"/>
                <w:sz w:val="24"/>
              </w:rPr>
              <w:t xml:space="preserve">最终报价：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备注：1.每个支付周期服务费用=（本期印张数-上期印张数）×印张单价。</w:t>
            </w:r>
          </w:p>
          <w:p>
            <w:pPr>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2.当月费用未达到保底费用，按保底费用结算；超出保底费用则按实际费用结算，不再另外收取保底费用。</w:t>
            </w:r>
          </w:p>
          <w:p>
            <w:pPr>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3.保底费用报价不超过300元/月；黑白印张单价不超过0.07元/张；彩色印张单价不超过0.5元/张。</w:t>
            </w:r>
          </w:p>
          <w:p>
            <w:pPr>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4.最终报价等于各印张单价报价分别乘以对应的数量再相加求和。</w:t>
            </w:r>
          </w:p>
          <w:p>
            <w:pPr>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5.成交原则为最终报价最低的供应商为成交供应商。</w:t>
            </w:r>
          </w:p>
          <w:p>
            <w:pPr>
              <w:ind w:firstLine="840" w:firstLineChars="3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6.服务期限为不超过三年，合同一年一签，最终以实际服务期限为准。</w:t>
            </w:r>
          </w:p>
        </w:tc>
      </w:tr>
    </w:tbl>
    <w:p>
      <w:pPr>
        <w:jc w:val="center"/>
        <w:rPr>
          <w:sz w:val="28"/>
          <w:szCs w:val="28"/>
        </w:rPr>
      </w:pPr>
    </w:p>
    <w:p/>
    <w:sectPr>
      <w:footerReference r:id="rId3" w:type="default"/>
      <w:pgSz w:w="16838" w:h="11906" w:orient="landscape"/>
      <w:pgMar w:top="1417" w:right="2098" w:bottom="1417" w:left="209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Arial">
    <w:altName w:val="Nimbus Roman No9 L"/>
    <w:panose1 w:val="020B060402020202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CJK SC">
    <w:panose1 w:val="020B0600000000000000"/>
    <w:charset w:val="86"/>
    <w:family w:val="auto"/>
    <w:pitch w:val="default"/>
    <w:sig w:usb0="30000083" w:usb1="2BDF3C10" w:usb2="00000016" w:usb3="00000000" w:csb0="602E0107"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UcTG7wAQAAwwMAAA4AAABkcnMv&#10;ZTJvRG9jLnhtbK1TS47bMAzdF+gdBO0bJ1kUgRFnMJ1BigLTDzDtARhZjoXaokApsdMDtDfoqpvu&#10;e66cYyg5zqQzu6IbgSKpx8dHannVt43Ya/IGbSFnk6kU2iosjd0W8svn9auFFD6ALaFBqwt50F5e&#10;rV6+WHYu13OssSk1CQaxPu9cIesQXJ5lXtW6BT9Bpy0HK6QWAl9pm5UEHaO3TTafTl9nHVLpCJX2&#10;nr23Q1CuEn5VaRU+VpXXQTSFZG4hnZTOTTyz1RLyLYGrjTrRgH9g0YKxXPQMdQsBxI7MM6jWKEKP&#10;VZgobDOsKqN06oG7mU2fdHNfg9OpFxbHu7NM/v/Bqg/7TyRMybOTwkLLIzr+/HH89ef4+7uYRXk6&#10;53POunecF/o32Bcy0C7Sgty7O1RfvbB4U4Pd6msi7GoNJTNMSfw+uwAY0HyE2nTvseRqsAuYsPqK&#10;2ojJmgiuwcM6nAek+yAUO2eL+WIx5ZDi2HiJNSAfnzvy4a3GVkSjkMQbkOBhf+fDkDqmxGoW16Zp&#10;2A95Y/9yMGb0JPqR8cA99Jues2NPGywP3AjhsFT8Cdiokb5J0fFCFdLyxkvRvLOsRty90aDR2IwG&#10;WMUPWTMpBvMm8K2CxjPAzpHZ1ox9Ifs1q7Y2qZ9HKieyvClJkdNWx1W8vKesx7+3e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OqXm5zwAAAAUBAAAPAAAAAAAAAAEAIAAAADgAAABkcnMvZG93bnJl&#10;di54bWxQSwECFAAUAAAACACHTuJAZRxMbvABAADDAwAADgAAAAAAAAABACAAAAA0AQAAZHJzL2Uy&#10;b0RvYy54bWxQSwUGAAAAAAYABgBZAQAAlgUAAAAA&#10;">
              <v:fill on="f" focussize="0,0"/>
              <v:stroke on="f"/>
              <v:imagedata o:title=""/>
              <o:lock v:ext="edit" aspectratio="f"/>
              <v:textbox inset="0mm,0mm,0mm,0mm" style="mso-fit-shape-to-text:t;">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A6"/>
    <w:rsid w:val="005E5FA6"/>
    <w:rsid w:val="00AE366B"/>
    <w:rsid w:val="7FFA8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8"/>
    <w:qFormat/>
    <w:uiPriority w:val="0"/>
    <w:pPr>
      <w:keepNext/>
      <w:keepLines/>
      <w:spacing w:line="560" w:lineRule="exact"/>
      <w:ind w:firstLine="880" w:firstLineChars="200"/>
      <w:jc w:val="left"/>
      <w:outlineLvl w:val="1"/>
    </w:pPr>
    <w:rPr>
      <w:rFonts w:ascii="Arial" w:hAnsi="Arial" w:eastAsia="黑体"/>
    </w:rPr>
  </w:style>
  <w:style w:type="paragraph" w:styleId="3">
    <w:name w:val="heading 3"/>
    <w:basedOn w:val="1"/>
    <w:next w:val="1"/>
    <w:link w:val="9"/>
    <w:qFormat/>
    <w:uiPriority w:val="0"/>
    <w:pPr>
      <w:keepNext/>
      <w:keepLines/>
      <w:spacing w:line="560" w:lineRule="exact"/>
      <w:ind w:firstLine="640" w:firstLineChars="200"/>
      <w:outlineLvl w:val="2"/>
    </w:pPr>
    <w:rPr>
      <w:rFonts w:eastAsia="楷体_GB231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字符"/>
    <w:basedOn w:val="7"/>
    <w:link w:val="2"/>
    <w:qFormat/>
    <w:uiPriority w:val="0"/>
    <w:rPr>
      <w:rFonts w:ascii="Arial" w:hAnsi="Arial" w:eastAsia="黑体" w:cs="Times New Roman"/>
      <w:szCs w:val="24"/>
    </w:rPr>
  </w:style>
  <w:style w:type="character" w:customStyle="1" w:styleId="9">
    <w:name w:val="标题 3 字符"/>
    <w:basedOn w:val="7"/>
    <w:link w:val="3"/>
    <w:qFormat/>
    <w:uiPriority w:val="0"/>
    <w:rPr>
      <w:rFonts w:ascii="Calibri" w:hAnsi="Calibri" w:eastAsia="楷体_GB2312" w:cs="Times New Roman"/>
      <w:szCs w:val="24"/>
    </w:rPr>
  </w:style>
  <w:style w:type="character" w:customStyle="1" w:styleId="10">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Words>
  <Characters>756</Characters>
  <Lines>6</Lines>
  <Paragraphs>1</Paragraphs>
  <TotalTime>0</TotalTime>
  <ScaleCrop>false</ScaleCrop>
  <LinksUpToDate>false</LinksUpToDate>
  <CharactersWithSpaces>887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2022-12-07T17:52:00Z</dcterms:created>
  <dc:creator>悱 恻</dc:creator>
  <cp:lastModifiedBy>kylin</cp:lastModifiedBy>
  <dcterms:modified xsi:type="dcterms:W3CDTF">2022-12-07T17:57:49Z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