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Lines="0" w:afterLines="0" w:line="600" w:lineRule="exact"/>
        <w:jc w:val="center"/>
        <w:rPr>
          <w:rFonts w:hint="eastAsia" w:ascii="方正小标宋简体" w:hAnsi="方正小标宋简体" w:eastAsia="方正小标宋简体" w:cs="方正小标宋简体"/>
          <w:snapToGrid w:val="0"/>
          <w:kern w:val="0"/>
          <w:sz w:val="44"/>
          <w:szCs w:val="44"/>
          <w:highlight w:val="none"/>
          <w:lang w:val="en-US" w:eastAsia="zh-CN" w:bidi="ar-SA"/>
        </w:rPr>
      </w:pPr>
      <w:bookmarkStart w:id="0" w:name="_Toc516757249"/>
      <w:r>
        <w:rPr>
          <w:rFonts w:hint="eastAsia" w:ascii="方正小标宋简体" w:hAnsi="方正小标宋简体" w:eastAsia="方正小标宋简体" w:cs="方正小标宋简体"/>
          <w:snapToGrid w:val="0"/>
          <w:kern w:val="0"/>
          <w:sz w:val="44"/>
          <w:szCs w:val="44"/>
          <w:highlight w:val="none"/>
          <w:lang w:val="en-US" w:eastAsia="zh-CN" w:bidi="ar-SA"/>
        </w:rPr>
        <w:t>世界银行贷款芦山地震灾后恢复重建项目</w:t>
      </w:r>
    </w:p>
    <w:p>
      <w:pPr>
        <w:pStyle w:val="11"/>
        <w:spacing w:beforeLines="0" w:afterLines="0" w:line="600" w:lineRule="exact"/>
        <w:jc w:val="center"/>
        <w:rPr>
          <w:rFonts w:hint="eastAsia" w:ascii="方正小标宋简体" w:hAnsi="方正小标宋简体" w:eastAsia="方正小标宋简体" w:cs="方正小标宋简体"/>
          <w:snapToGrid w:val="0"/>
          <w:kern w:val="0"/>
          <w:sz w:val="44"/>
          <w:szCs w:val="44"/>
          <w:highlight w:val="none"/>
          <w:lang w:val="en-US" w:eastAsia="zh-CN" w:bidi="ar-SA"/>
        </w:rPr>
      </w:pPr>
      <w:r>
        <w:rPr>
          <w:rFonts w:hint="eastAsia" w:ascii="方正小标宋简体" w:hAnsi="方正小标宋简体" w:eastAsia="方正小标宋简体" w:cs="方正小标宋简体"/>
          <w:snapToGrid w:val="0"/>
          <w:kern w:val="0"/>
          <w:sz w:val="44"/>
          <w:szCs w:val="44"/>
          <w:highlight w:val="none"/>
          <w:lang w:val="en-US" w:eastAsia="zh-CN" w:bidi="ar-SA"/>
        </w:rPr>
        <w:t>-城建子项目审计结果</w:t>
      </w:r>
    </w:p>
    <w:p>
      <w:pPr>
        <w:pStyle w:val="11"/>
        <w:spacing w:beforeLines="0" w:afterLines="0" w:line="600" w:lineRule="exact"/>
        <w:jc w:val="center"/>
        <w:rPr>
          <w:rFonts w:hint="eastAsia" w:ascii="方正小标宋简体" w:hAnsi="方正小标宋简体" w:eastAsia="方正小标宋简体" w:cs="方正小标宋简体"/>
          <w:b/>
          <w:bCs/>
          <w:snapToGrid w:val="0"/>
          <w:kern w:val="0"/>
          <w:sz w:val="44"/>
          <w:szCs w:val="44"/>
          <w:highlight w:val="none"/>
          <w:lang w:val="en-US" w:eastAsia="zh-CN" w:bidi="ar-SA"/>
        </w:rPr>
      </w:pPr>
    </w:p>
    <w:p>
      <w:pPr>
        <w:pStyle w:val="11"/>
        <w:rPr>
          <w:rFonts w:ascii="Times New Roman" w:hAnsi="Times New Roman" w:eastAsia="仿宋_GB2312" w:cs="Times New Roman"/>
          <w:b/>
          <w:bCs/>
          <w:snapToGrid w:val="0"/>
          <w:kern w:val="0"/>
          <w:sz w:val="28"/>
          <w:szCs w:val="28"/>
          <w:highlight w:val="none"/>
          <w:lang w:val="en-US" w:eastAsia="zh-CN" w:bidi="ar-SA"/>
        </w:rPr>
      </w:pPr>
      <w:r>
        <w:rPr>
          <w:rFonts w:ascii="Times New Roman" w:hAnsi="Times New Roman" w:eastAsia="仿宋_GB2312" w:cs="Times New Roman"/>
          <w:b/>
          <w:bCs/>
          <w:snapToGrid w:val="0"/>
          <w:kern w:val="0"/>
          <w:sz w:val="28"/>
          <w:szCs w:val="28"/>
          <w:highlight w:val="none"/>
          <w:lang w:val="en-US" w:eastAsia="zh-CN" w:bidi="ar-SA"/>
        </w:rPr>
        <w:t>一、审计师意见</w:t>
      </w:r>
      <w:bookmarkEnd w:id="0"/>
    </w:p>
    <w:p>
      <w:pPr>
        <w:tabs>
          <w:tab w:val="left" w:pos="40"/>
        </w:tabs>
        <w:spacing w:line="400" w:lineRule="exact"/>
        <w:rPr>
          <w:rFonts w:ascii="Times New Roman" w:hAnsi="Times New Roman" w:eastAsia="仿宋_GB2312" w:cs="Times New Roman"/>
          <w:snapToGrid w:val="0"/>
          <w:kern w:val="0"/>
          <w:sz w:val="28"/>
          <w:szCs w:val="28"/>
          <w:highlight w:val="none"/>
          <w:lang w:val="en-US" w:eastAsia="zh-CN" w:bidi="ar-SA"/>
        </w:rPr>
      </w:pPr>
    </w:p>
    <w:p>
      <w:pPr>
        <w:pStyle w:val="12"/>
        <w:rPr>
          <w:rFonts w:ascii="Times New Roman" w:hAnsi="Times New Roman" w:eastAsia="仿宋_GB2312" w:cs="Times New Roman"/>
          <w:b/>
          <w:snapToGrid w:val="0"/>
          <w:kern w:val="0"/>
          <w:sz w:val="32"/>
          <w:szCs w:val="32"/>
          <w:highlight w:val="none"/>
          <w:lang w:val="en-GB" w:eastAsia="zh-CN" w:bidi="ar-SA"/>
        </w:rPr>
      </w:pPr>
      <w:r>
        <w:rPr>
          <w:rFonts w:ascii="Times New Roman" w:hAnsi="Times New Roman" w:eastAsia="仿宋_GB2312" w:cs="Times New Roman"/>
          <w:b/>
          <w:bCs/>
          <w:snapToGrid w:val="0"/>
          <w:kern w:val="0"/>
          <w:sz w:val="32"/>
          <w:szCs w:val="32"/>
          <w:highlight w:val="none"/>
          <w:lang w:val="en-GB" w:eastAsia="zh-CN" w:bidi="ar-SA"/>
        </w:rPr>
        <w:t>审计师意见</w:t>
      </w:r>
    </w:p>
    <w:p>
      <w:pPr>
        <w:tabs>
          <w:tab w:val="left" w:pos="40"/>
        </w:tabs>
        <w:spacing w:line="400" w:lineRule="exact"/>
        <w:ind w:left="45"/>
        <w:jc w:val="center"/>
        <w:rPr>
          <w:rFonts w:ascii="Times New Roman" w:hAnsi="Times New Roman" w:eastAsia="仿宋_GB2312" w:cs="Times New Roman"/>
          <w:b/>
          <w:snapToGrid w:val="0"/>
          <w:kern w:val="0"/>
          <w:sz w:val="28"/>
          <w:szCs w:val="28"/>
          <w:highlight w:val="none"/>
          <w:lang w:val="en-US" w:eastAsia="zh-CN" w:bidi="ar-SA"/>
        </w:rPr>
      </w:pPr>
    </w:p>
    <w:p>
      <w:pPr>
        <w:pStyle w:val="13"/>
        <w:ind w:firstLine="0" w:firstLineChars="0"/>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四川省人民政府水资源规划城建环保项目领导小组办公室：</w:t>
      </w:r>
    </w:p>
    <w:p>
      <w:pPr>
        <w:spacing w:line="400" w:lineRule="exact"/>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 xml:space="preserve"> </w:t>
      </w:r>
    </w:p>
    <w:p>
      <w:pPr>
        <w:pStyle w:val="13"/>
        <w:rPr>
          <w:rFonts w:ascii="Times New Roman" w:hAnsi="Times New Roman" w:eastAsia="仿宋_GB2312" w:cs="Times New Roman"/>
          <w:bCs/>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我们审计了世界银行贷款</w:t>
      </w:r>
      <w:r>
        <w:rPr>
          <w:rFonts w:hint="default" w:ascii="Times New Roman" w:hAnsi="Times New Roman" w:eastAsia="仿宋_GB2312" w:cs="Times New Roman"/>
          <w:snapToGrid w:val="0"/>
          <w:kern w:val="0"/>
          <w:sz w:val="28"/>
          <w:szCs w:val="28"/>
          <w:highlight w:val="none"/>
          <w:lang w:val="en-US" w:eastAsia="zh-CN" w:bidi="ar-SA"/>
        </w:rPr>
        <w:t>芦山</w:t>
      </w:r>
      <w:r>
        <w:rPr>
          <w:rFonts w:ascii="Times New Roman" w:hAnsi="Times New Roman" w:eastAsia="仿宋_GB2312" w:cs="Times New Roman"/>
          <w:snapToGrid w:val="0"/>
          <w:kern w:val="0"/>
          <w:sz w:val="28"/>
          <w:szCs w:val="28"/>
          <w:highlight w:val="none"/>
          <w:lang w:val="en-US" w:eastAsia="zh-CN" w:bidi="ar-SA"/>
        </w:rPr>
        <w:t>地震灾后</w:t>
      </w:r>
      <w:r>
        <w:rPr>
          <w:rFonts w:hint="default" w:ascii="Times New Roman" w:hAnsi="Times New Roman" w:eastAsia="仿宋_GB2312" w:cs="Times New Roman"/>
          <w:snapToGrid w:val="0"/>
          <w:kern w:val="0"/>
          <w:sz w:val="28"/>
          <w:szCs w:val="28"/>
          <w:highlight w:val="none"/>
          <w:lang w:val="en-US" w:eastAsia="zh-CN" w:bidi="ar-SA"/>
        </w:rPr>
        <w:t>恢复</w:t>
      </w:r>
      <w:r>
        <w:rPr>
          <w:rFonts w:ascii="Times New Roman" w:hAnsi="Times New Roman" w:eastAsia="仿宋_GB2312" w:cs="Times New Roman"/>
          <w:snapToGrid w:val="0"/>
          <w:kern w:val="0"/>
          <w:sz w:val="28"/>
          <w:szCs w:val="28"/>
          <w:highlight w:val="none"/>
          <w:lang w:val="en-US" w:eastAsia="zh-CN" w:bidi="ar-SA"/>
        </w:rPr>
        <w:t>重建项目-城建子项目</w:t>
      </w:r>
      <w:r>
        <w:rPr>
          <w:rFonts w:hint="default" w:ascii="Times New Roman" w:hAnsi="Times New Roman" w:eastAsia="仿宋_GB2312" w:cs="Times New Roman"/>
          <w:snapToGrid w:val="0"/>
          <w:kern w:val="0"/>
          <w:sz w:val="28"/>
          <w:szCs w:val="28"/>
          <w:highlight w:val="none"/>
          <w:lang w:val="en-US" w:eastAsia="zh-CN" w:bidi="ar-SA"/>
        </w:rPr>
        <w:t>2020</w:t>
      </w:r>
      <w:r>
        <w:rPr>
          <w:rFonts w:ascii="Times New Roman" w:hAnsi="Times New Roman" w:eastAsia="仿宋_GB2312" w:cs="Times New Roman"/>
          <w:snapToGrid w:val="0"/>
          <w:kern w:val="0"/>
          <w:sz w:val="28"/>
          <w:szCs w:val="28"/>
          <w:highlight w:val="none"/>
          <w:lang w:val="en-US" w:eastAsia="zh-CN" w:bidi="ar-SA"/>
        </w:rPr>
        <w:t>年12月31日的资金平衡表及截至该日同年度的项目进度表、贷款协定执行情况表和指定账户报表等特定目的财务报表及财务报表附注（第</w:t>
      </w:r>
      <w:r>
        <w:rPr>
          <w:rFonts w:hint="eastAsia" w:ascii="Times New Roman" w:hAnsi="Times New Roman" w:cs="Times New Roman"/>
          <w:snapToGrid w:val="0"/>
          <w:kern w:val="0"/>
          <w:sz w:val="28"/>
          <w:szCs w:val="28"/>
          <w:highlight w:val="none"/>
          <w:lang w:val="en-US" w:eastAsia="zh-CN" w:bidi="ar-SA"/>
        </w:rPr>
        <w:t>4</w:t>
      </w:r>
      <w:r>
        <w:rPr>
          <w:rFonts w:ascii="Times New Roman" w:hAnsi="Times New Roman" w:eastAsia="仿宋_GB2312" w:cs="Times New Roman"/>
          <w:snapToGrid w:val="0"/>
          <w:kern w:val="0"/>
          <w:sz w:val="28"/>
          <w:szCs w:val="28"/>
          <w:highlight w:val="none"/>
          <w:lang w:val="en-US" w:eastAsia="zh-CN" w:bidi="ar-SA"/>
        </w:rPr>
        <w:t>页至第</w:t>
      </w:r>
      <w:r>
        <w:rPr>
          <w:rFonts w:hint="eastAsia" w:ascii="Times New Roman" w:hAnsi="Times New Roman" w:cs="Times New Roman"/>
          <w:snapToGrid w:val="0"/>
          <w:kern w:val="0"/>
          <w:sz w:val="28"/>
          <w:szCs w:val="28"/>
          <w:highlight w:val="none"/>
          <w:lang w:val="en-US" w:eastAsia="zh-CN" w:bidi="ar-SA"/>
        </w:rPr>
        <w:t>15</w:t>
      </w:r>
      <w:r>
        <w:rPr>
          <w:rFonts w:ascii="Times New Roman" w:hAnsi="Times New Roman" w:eastAsia="仿宋_GB2312" w:cs="Times New Roman"/>
          <w:snapToGrid w:val="0"/>
          <w:kern w:val="0"/>
          <w:sz w:val="28"/>
          <w:szCs w:val="28"/>
          <w:highlight w:val="none"/>
          <w:lang w:val="en-US" w:eastAsia="zh-CN" w:bidi="ar-SA"/>
        </w:rPr>
        <w:t>页）。</w:t>
      </w:r>
    </w:p>
    <w:p>
      <w:pPr>
        <w:pStyle w:val="13"/>
        <w:jc w:val="center"/>
        <w:rPr>
          <w:rFonts w:ascii="Times New Roman" w:hAnsi="Times New Roman" w:eastAsia="仿宋_GB2312" w:cs="Times New Roman"/>
          <w:snapToGrid w:val="0"/>
          <w:kern w:val="0"/>
          <w:sz w:val="28"/>
          <w:szCs w:val="28"/>
          <w:highlight w:val="none"/>
          <w:lang w:val="en-US" w:eastAsia="zh-CN" w:bidi="ar-SA"/>
        </w:rPr>
      </w:pPr>
    </w:p>
    <w:p>
      <w:pPr>
        <w:pStyle w:val="14"/>
        <w:rPr>
          <w:rFonts w:ascii="Times New Roman" w:hAnsi="Times New Roman" w:eastAsia="宋体" w:cs="Times New Roman"/>
          <w:b/>
          <w:snapToGrid w:val="0"/>
          <w:kern w:val="0"/>
          <w:sz w:val="28"/>
          <w:szCs w:val="28"/>
          <w:highlight w:val="none"/>
          <w:lang w:val="en-US" w:eastAsia="zh-CN" w:bidi="ar-SA"/>
        </w:rPr>
      </w:pPr>
      <w:r>
        <w:rPr>
          <w:rFonts w:ascii="Times New Roman" w:hAnsi="Times New Roman" w:eastAsia="宋体" w:cs="Times New Roman"/>
          <w:b/>
          <w:bCs/>
          <w:snapToGrid w:val="0"/>
          <w:kern w:val="0"/>
          <w:sz w:val="28"/>
          <w:szCs w:val="28"/>
          <w:highlight w:val="none"/>
          <w:lang w:val="en-US" w:eastAsia="zh-CN" w:bidi="ar-SA"/>
        </w:rPr>
        <w:t>（一）项目执行机构及四川省财政厅对财务报表的责任</w:t>
      </w:r>
    </w:p>
    <w:p>
      <w:pPr>
        <w:pStyle w:val="14"/>
        <w:rPr>
          <w:rFonts w:ascii="Times New Roman" w:hAnsi="Times New Roman" w:eastAsia="仿宋_GB2312" w:cs="Times New Roman"/>
          <w:snapToGrid w:val="0"/>
          <w:kern w:val="0"/>
          <w:sz w:val="28"/>
          <w:szCs w:val="28"/>
          <w:highlight w:val="none"/>
          <w:lang w:val="en-US" w:eastAsia="zh-CN" w:bidi="ar-SA"/>
        </w:rPr>
      </w:pPr>
    </w:p>
    <w:p>
      <w:pPr>
        <w:pStyle w:val="14"/>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编制上述财务报表中的资金平衡表、项目进度表及贷款协定执行情况表是你办的责任，编制指定账户报表是四川省财政厅的责任，这种责任包括：</w:t>
      </w:r>
    </w:p>
    <w:p>
      <w:pPr>
        <w:pStyle w:val="14"/>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1．按照中国的会计准则、会计制度和本项目贷款协定的要求编制项目财务报表，并使其实现公允反映；</w:t>
      </w:r>
    </w:p>
    <w:p>
      <w:pPr>
        <w:pStyle w:val="14"/>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2．设计、执行和维护必要的内部控制，以使项目财务报表不存在由于舞弊或错误而导致的重大错报。</w:t>
      </w:r>
    </w:p>
    <w:p>
      <w:pPr>
        <w:pStyle w:val="14"/>
        <w:rPr>
          <w:rFonts w:ascii="Times New Roman" w:hAnsi="Times New Roman" w:eastAsia="仿宋_GB2312" w:cs="Times New Roman"/>
          <w:snapToGrid w:val="0"/>
          <w:kern w:val="0"/>
          <w:sz w:val="28"/>
          <w:szCs w:val="28"/>
          <w:highlight w:val="none"/>
          <w:lang w:val="en-US" w:eastAsia="zh-CN" w:bidi="ar-SA"/>
        </w:rPr>
      </w:pPr>
    </w:p>
    <w:p>
      <w:pPr>
        <w:pStyle w:val="14"/>
        <w:rPr>
          <w:rFonts w:ascii="Times New Roman" w:hAnsi="Times New Roman" w:eastAsia="宋体" w:cs="Times New Roman"/>
          <w:b/>
          <w:snapToGrid w:val="0"/>
          <w:kern w:val="0"/>
          <w:sz w:val="28"/>
          <w:szCs w:val="28"/>
          <w:highlight w:val="none"/>
          <w:lang w:val="en-US" w:eastAsia="zh-CN" w:bidi="ar-SA"/>
        </w:rPr>
      </w:pPr>
      <w:r>
        <w:rPr>
          <w:rFonts w:ascii="Times New Roman" w:hAnsi="Times New Roman" w:eastAsia="宋体" w:cs="Times New Roman"/>
          <w:b/>
          <w:bCs/>
          <w:snapToGrid w:val="0"/>
          <w:kern w:val="0"/>
          <w:sz w:val="28"/>
          <w:szCs w:val="28"/>
          <w:highlight w:val="none"/>
          <w:lang w:val="en-US" w:eastAsia="zh-CN" w:bidi="ar-SA"/>
        </w:rPr>
        <w:t>（二）审计责任</w:t>
      </w:r>
    </w:p>
    <w:p>
      <w:pPr>
        <w:pStyle w:val="14"/>
        <w:rPr>
          <w:rFonts w:ascii="Times New Roman" w:hAnsi="Times New Roman" w:eastAsia="仿宋_GB2312" w:cs="Times New Roman"/>
          <w:snapToGrid w:val="0"/>
          <w:kern w:val="0"/>
          <w:sz w:val="28"/>
          <w:szCs w:val="28"/>
          <w:highlight w:val="none"/>
          <w:lang w:val="en-US" w:eastAsia="zh-CN" w:bidi="ar-SA"/>
        </w:rPr>
      </w:pPr>
    </w:p>
    <w:p>
      <w:pPr>
        <w:pStyle w:val="14"/>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14"/>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14"/>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我们相信，我们获取的审计证据是适当的、充分的，为发表审计意见提供了基础。</w:t>
      </w:r>
    </w:p>
    <w:p>
      <w:pPr>
        <w:pStyle w:val="14"/>
        <w:rPr>
          <w:rFonts w:ascii="Times New Roman" w:hAnsi="Times New Roman" w:eastAsia="仿宋_GB2312" w:cs="Times New Roman"/>
          <w:snapToGrid w:val="0"/>
          <w:kern w:val="0"/>
          <w:sz w:val="28"/>
          <w:szCs w:val="28"/>
          <w:highlight w:val="none"/>
          <w:lang w:val="en-US" w:eastAsia="zh-CN" w:bidi="ar-SA"/>
        </w:rPr>
      </w:pPr>
    </w:p>
    <w:p>
      <w:pPr>
        <w:spacing w:line="400" w:lineRule="exact"/>
        <w:ind w:firstLine="560" w:firstLineChars="200"/>
        <w:rPr>
          <w:rFonts w:ascii="Times New Roman" w:hAnsi="Times New Roman" w:cs="Times New Roman"/>
          <w:b/>
          <w:snapToGrid w:val="0"/>
          <w:kern w:val="0"/>
          <w:sz w:val="28"/>
          <w:szCs w:val="28"/>
          <w:highlight w:val="none"/>
          <w:lang w:val="en-US" w:eastAsia="zh-CN" w:bidi="ar-SA"/>
        </w:rPr>
      </w:pPr>
      <w:r>
        <w:rPr>
          <w:rFonts w:ascii="Times New Roman" w:hAnsi="Times New Roman" w:cs="Times New Roman"/>
          <w:b/>
          <w:bCs/>
          <w:snapToGrid w:val="0"/>
          <w:kern w:val="0"/>
          <w:sz w:val="28"/>
          <w:szCs w:val="28"/>
          <w:highlight w:val="none"/>
          <w:lang w:val="en-US" w:eastAsia="zh-CN" w:bidi="ar-SA"/>
        </w:rPr>
        <w:t>（三）审计意见</w:t>
      </w:r>
    </w:p>
    <w:p>
      <w:pPr>
        <w:pStyle w:val="14"/>
        <w:rPr>
          <w:rFonts w:ascii="Times New Roman" w:hAnsi="Times New Roman" w:eastAsia="仿宋_GB2312" w:cs="Times New Roman"/>
          <w:snapToGrid w:val="0"/>
          <w:kern w:val="0"/>
          <w:sz w:val="28"/>
          <w:szCs w:val="28"/>
          <w:highlight w:val="none"/>
          <w:lang w:val="en-US" w:eastAsia="zh-CN" w:bidi="ar-SA"/>
        </w:rPr>
      </w:pPr>
    </w:p>
    <w:p>
      <w:pPr>
        <w:pStyle w:val="14"/>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我们认为，第一段所列财务报表在所有重大方面按照中国的会计准则、会计制度和本项目贷款协定的要求编制，公允反映了</w:t>
      </w:r>
      <w:r>
        <w:rPr>
          <w:rFonts w:hint="default" w:ascii="Times New Roman" w:hAnsi="Times New Roman" w:eastAsia="仿宋_GB2312" w:cs="Times New Roman"/>
          <w:snapToGrid w:val="0"/>
          <w:kern w:val="0"/>
          <w:sz w:val="28"/>
          <w:szCs w:val="28"/>
          <w:highlight w:val="none"/>
          <w:lang w:val="en-US" w:eastAsia="zh-CN" w:bidi="ar-SA"/>
        </w:rPr>
        <w:t>芦山</w:t>
      </w:r>
      <w:r>
        <w:rPr>
          <w:rFonts w:ascii="Times New Roman" w:hAnsi="Times New Roman" w:eastAsia="仿宋_GB2312" w:cs="Times New Roman"/>
          <w:snapToGrid w:val="0"/>
          <w:kern w:val="0"/>
          <w:sz w:val="28"/>
          <w:szCs w:val="28"/>
          <w:highlight w:val="none"/>
          <w:lang w:val="en-US" w:eastAsia="zh-CN" w:bidi="ar-SA"/>
        </w:rPr>
        <w:t>地震</w:t>
      </w:r>
      <w:r>
        <w:rPr>
          <w:rFonts w:hint="default" w:ascii="Times New Roman" w:hAnsi="Times New Roman" w:eastAsia="仿宋_GB2312" w:cs="Times New Roman"/>
          <w:snapToGrid w:val="0"/>
          <w:kern w:val="0"/>
          <w:sz w:val="28"/>
          <w:szCs w:val="28"/>
          <w:highlight w:val="none"/>
          <w:lang w:val="en-US" w:eastAsia="zh-CN" w:bidi="ar-SA"/>
        </w:rPr>
        <w:t>灾后恢复重建项目</w:t>
      </w:r>
      <w:r>
        <w:rPr>
          <w:rFonts w:ascii="Times New Roman" w:hAnsi="Times New Roman" w:eastAsia="仿宋_GB2312" w:cs="Times New Roman"/>
          <w:snapToGrid w:val="0"/>
          <w:kern w:val="0"/>
          <w:sz w:val="28"/>
          <w:szCs w:val="28"/>
          <w:highlight w:val="none"/>
          <w:lang w:val="en-US" w:eastAsia="zh-CN" w:bidi="ar-SA"/>
        </w:rPr>
        <w:t>-城建子项目</w:t>
      </w:r>
      <w:r>
        <w:rPr>
          <w:rFonts w:hint="default" w:ascii="Times New Roman" w:hAnsi="Times New Roman" w:eastAsia="仿宋_GB2312" w:cs="Times New Roman"/>
          <w:snapToGrid w:val="0"/>
          <w:kern w:val="0"/>
          <w:sz w:val="28"/>
          <w:szCs w:val="28"/>
          <w:highlight w:val="none"/>
          <w:lang w:val="en-US" w:eastAsia="zh-CN" w:bidi="ar-SA"/>
        </w:rPr>
        <w:t>2020</w:t>
      </w:r>
      <w:r>
        <w:rPr>
          <w:rFonts w:ascii="Times New Roman" w:hAnsi="Times New Roman" w:eastAsia="仿宋_GB2312" w:cs="Times New Roman"/>
          <w:snapToGrid w:val="0"/>
          <w:kern w:val="0"/>
          <w:sz w:val="28"/>
          <w:szCs w:val="28"/>
          <w:highlight w:val="none"/>
          <w:lang w:val="en-US" w:eastAsia="zh-CN" w:bidi="ar-SA"/>
        </w:rPr>
        <w:t>年12月31日的财务状况及截至该日同年度的财务收支、项目执行和指定账户收支情况。</w:t>
      </w:r>
    </w:p>
    <w:p>
      <w:pPr>
        <w:pStyle w:val="14"/>
        <w:rPr>
          <w:rFonts w:ascii="Times New Roman" w:hAnsi="Times New Roman" w:eastAsia="仿宋_GB2312" w:cs="Times New Roman"/>
          <w:snapToGrid w:val="0"/>
          <w:kern w:val="0"/>
          <w:sz w:val="28"/>
          <w:szCs w:val="28"/>
          <w:highlight w:val="none"/>
          <w:lang w:val="en-US" w:eastAsia="zh-CN" w:bidi="ar-SA"/>
        </w:rPr>
      </w:pPr>
    </w:p>
    <w:p>
      <w:pPr>
        <w:spacing w:line="400" w:lineRule="exact"/>
        <w:ind w:firstLine="560" w:firstLineChars="200"/>
        <w:rPr>
          <w:rFonts w:ascii="Times New Roman" w:hAnsi="Times New Roman" w:cs="Times New Roman"/>
          <w:b/>
          <w:snapToGrid w:val="0"/>
          <w:kern w:val="0"/>
          <w:sz w:val="28"/>
          <w:szCs w:val="28"/>
          <w:highlight w:val="none"/>
          <w:lang w:val="en-US" w:eastAsia="zh-CN" w:bidi="ar-SA"/>
        </w:rPr>
      </w:pPr>
      <w:r>
        <w:rPr>
          <w:rFonts w:ascii="Times New Roman" w:hAnsi="Times New Roman" w:cs="Times New Roman"/>
          <w:b/>
          <w:bCs/>
          <w:snapToGrid w:val="0"/>
          <w:kern w:val="0"/>
          <w:sz w:val="28"/>
          <w:szCs w:val="28"/>
          <w:highlight w:val="none"/>
          <w:lang w:val="en-US" w:eastAsia="zh-CN" w:bidi="ar-SA"/>
        </w:rPr>
        <w:t>（四）其他事项</w:t>
      </w:r>
    </w:p>
    <w:p>
      <w:pPr>
        <w:spacing w:line="400" w:lineRule="exact"/>
        <w:ind w:firstLine="560" w:firstLineChars="200"/>
        <w:rPr>
          <w:rFonts w:ascii="Times New Roman" w:hAnsi="Times New Roman" w:cs="Times New Roman"/>
          <w:b/>
          <w:snapToGrid w:val="0"/>
          <w:kern w:val="0"/>
          <w:sz w:val="28"/>
          <w:szCs w:val="28"/>
          <w:highlight w:val="none"/>
          <w:lang w:val="en-US" w:eastAsia="zh-CN" w:bidi="ar-SA"/>
        </w:rPr>
      </w:pPr>
    </w:p>
    <w:p>
      <w:pPr>
        <w:pStyle w:val="15"/>
        <w:rPr>
          <w:rFonts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我们审查了本期内由</w:t>
      </w:r>
      <w:r>
        <w:rPr>
          <w:rFonts w:hint="default" w:ascii="Times New Roman" w:hAnsi="Times New Roman" w:eastAsia="仿宋_GB2312" w:cs="Times New Roman"/>
          <w:color w:val="auto"/>
          <w:kern w:val="2"/>
          <w:sz w:val="28"/>
          <w:szCs w:val="28"/>
          <w:highlight w:val="none"/>
          <w:lang w:val="en-US" w:eastAsia="zh-CN" w:bidi="ar-SA"/>
        </w:rPr>
        <w:t>四川</w:t>
      </w:r>
      <w:r>
        <w:rPr>
          <w:rFonts w:ascii="Times New Roman" w:hAnsi="Times New Roman" w:eastAsia="仿宋_GB2312" w:cs="Times New Roman"/>
          <w:color w:val="auto"/>
          <w:kern w:val="2"/>
          <w:sz w:val="28"/>
          <w:szCs w:val="28"/>
          <w:highlight w:val="none"/>
          <w:lang w:val="en-US" w:eastAsia="zh-CN" w:bidi="ar-SA"/>
        </w:rPr>
        <w:t>省财政厅报送给世界银行的</w:t>
      </w:r>
      <w:r>
        <w:rPr>
          <w:rFonts w:hint="default" w:ascii="Times New Roman" w:hAnsi="Times New Roman" w:eastAsia="仿宋_GB2312" w:cs="Times New Roman"/>
          <w:kern w:val="2"/>
          <w:sz w:val="28"/>
          <w:szCs w:val="28"/>
          <w:highlight w:val="none"/>
          <w:lang w:val="en-US" w:eastAsia="zh-CN" w:bidi="ar-SA"/>
        </w:rPr>
        <w:t>SCLS-CJ-13号至SCLS-CJ-23号</w:t>
      </w:r>
      <w:r>
        <w:rPr>
          <w:rFonts w:ascii="Times New Roman" w:hAnsi="Times New Roman" w:eastAsia="仿宋_GB2312" w:cs="Times New Roman"/>
          <w:color w:val="auto"/>
          <w:kern w:val="2"/>
          <w:sz w:val="28"/>
          <w:szCs w:val="28"/>
          <w:highlight w:val="none"/>
          <w:lang w:val="en-US" w:eastAsia="zh-CN" w:bidi="ar-SA"/>
        </w:rPr>
        <w:t>提款申请书及所附资料。我们认为，这些资料均符合贷款协议的要求，可以作为申请提款的依据。</w:t>
      </w:r>
    </w:p>
    <w:p>
      <w:pPr>
        <w:spacing w:line="400" w:lineRule="exact"/>
        <w:ind w:firstLine="560" w:firstLineChars="200"/>
        <w:rPr>
          <w:rFonts w:ascii="Times New Roman" w:hAnsi="Times New Roman" w:eastAsia="仿宋_GB2312" w:cs="Times New Roman"/>
          <w:snapToGrid w:val="0"/>
          <w:kern w:val="0"/>
          <w:sz w:val="28"/>
          <w:szCs w:val="28"/>
          <w:highlight w:val="none"/>
          <w:lang w:val="en-US" w:eastAsia="zh-CN" w:bidi="ar-SA"/>
        </w:rPr>
      </w:pPr>
    </w:p>
    <w:p>
      <w:pPr>
        <w:pStyle w:val="13"/>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本审计师意见之后，共同构成审计报告的还有两项内容：财务报表及财务报表附注和审计发现的问题及建议。</w:t>
      </w:r>
    </w:p>
    <w:p>
      <w:pPr>
        <w:spacing w:line="400" w:lineRule="exact"/>
        <w:rPr>
          <w:rFonts w:ascii="Times New Roman" w:hAnsi="Times New Roman" w:cs="Times New Roman"/>
          <w:snapToGrid w:val="0"/>
          <w:kern w:val="0"/>
          <w:sz w:val="21"/>
          <w:highlight w:val="none"/>
          <w:lang w:val="en-US" w:eastAsia="zh-CN" w:bidi="ar-SA"/>
        </w:rPr>
      </w:pPr>
    </w:p>
    <w:p>
      <w:pPr>
        <w:spacing w:line="400" w:lineRule="exact"/>
        <w:rPr>
          <w:rFonts w:ascii="Times New Roman" w:hAnsi="Times New Roman" w:cs="Times New Roman"/>
          <w:snapToGrid w:val="0"/>
          <w:kern w:val="0"/>
          <w:sz w:val="21"/>
          <w:highlight w:val="none"/>
          <w:lang w:val="en-US" w:eastAsia="zh-CN" w:bidi="ar-SA"/>
        </w:rPr>
      </w:pPr>
    </w:p>
    <w:p>
      <w:pPr>
        <w:rPr>
          <w:rFonts w:ascii="Times New Roman" w:hAnsi="Times New Roman" w:cs="Times New Roman"/>
          <w:snapToGrid w:val="0"/>
          <w:kern w:val="0"/>
          <w:sz w:val="21"/>
          <w:highlight w:val="none"/>
          <w:lang w:val="en-US" w:eastAsia="zh-CN" w:bidi="ar-SA"/>
        </w:rPr>
      </w:pPr>
    </w:p>
    <w:p>
      <w:pPr>
        <w:snapToGrid w:val="0"/>
        <w:spacing w:line="400" w:lineRule="exact"/>
        <w:ind w:left="4200" w:leftChars="1800" w:hanging="420" w:hangingChars="150"/>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 xml:space="preserve">       </w:t>
      </w:r>
      <w:r>
        <w:rPr>
          <w:rFonts w:hint="eastAsia" w:ascii="Times New Roman" w:hAnsi="Times New Roman" w:eastAsia="仿宋_GB2312" w:cs="Times New Roman"/>
          <w:snapToGrid w:val="0"/>
          <w:kern w:val="0"/>
          <w:sz w:val="28"/>
          <w:szCs w:val="28"/>
          <w:highlight w:val="none"/>
          <w:lang w:val="en-US" w:eastAsia="zh-CN" w:bidi="ar-SA"/>
        </w:rPr>
        <w:t xml:space="preserve">         </w:t>
      </w:r>
      <w:r>
        <w:rPr>
          <w:rFonts w:ascii="Times New Roman" w:hAnsi="Times New Roman" w:eastAsia="仿宋_GB2312" w:cs="Times New Roman"/>
          <w:snapToGrid w:val="0"/>
          <w:kern w:val="0"/>
          <w:sz w:val="28"/>
          <w:szCs w:val="28"/>
          <w:highlight w:val="none"/>
          <w:lang w:val="en-US" w:eastAsia="zh-CN" w:bidi="ar-SA"/>
        </w:rPr>
        <w:t>四川省审计厅</w:t>
      </w:r>
    </w:p>
    <w:p>
      <w:pPr>
        <w:snapToGrid w:val="0"/>
        <w:spacing w:line="400" w:lineRule="exact"/>
        <w:ind w:left="4200" w:leftChars="1800" w:hanging="420" w:hangingChars="150"/>
        <w:rPr>
          <w:rFonts w:ascii="Times New Roman" w:hAnsi="Times New Roman" w:eastAsia="仿宋_GB2312" w:cs="Times New Roman"/>
          <w:snapToGrid w:val="0"/>
          <w:kern w:val="0"/>
          <w:sz w:val="28"/>
          <w:szCs w:val="28"/>
          <w:highlight w:val="none"/>
          <w:lang w:val="en-US" w:eastAsia="zh-CN" w:bidi="ar-SA"/>
        </w:rPr>
      </w:pPr>
    </w:p>
    <w:p>
      <w:pPr>
        <w:snapToGrid w:val="0"/>
        <w:spacing w:line="400" w:lineRule="exact"/>
        <w:ind w:firstLine="5880" w:firstLineChars="2100"/>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20</w:t>
      </w:r>
      <w:r>
        <w:rPr>
          <w:rFonts w:hint="default" w:ascii="Times New Roman" w:hAnsi="Times New Roman" w:eastAsia="仿宋_GB2312" w:cs="Times New Roman"/>
          <w:snapToGrid w:val="0"/>
          <w:kern w:val="0"/>
          <w:sz w:val="28"/>
          <w:szCs w:val="28"/>
          <w:highlight w:val="none"/>
          <w:lang w:val="en-US" w:eastAsia="zh-CN" w:bidi="ar-SA"/>
        </w:rPr>
        <w:t>21</w:t>
      </w:r>
      <w:r>
        <w:rPr>
          <w:rFonts w:ascii="Times New Roman" w:hAnsi="Times New Roman" w:eastAsia="仿宋_GB2312" w:cs="Times New Roman"/>
          <w:snapToGrid w:val="0"/>
          <w:kern w:val="0"/>
          <w:sz w:val="28"/>
          <w:szCs w:val="28"/>
          <w:highlight w:val="none"/>
          <w:lang w:val="en-US" w:eastAsia="zh-CN" w:bidi="ar-SA"/>
        </w:rPr>
        <w:t>年</w:t>
      </w:r>
      <w:r>
        <w:rPr>
          <w:rFonts w:hint="eastAsia" w:ascii="Times New Roman" w:hAnsi="Times New Roman" w:eastAsia="仿宋_GB2312" w:cs="Times New Roman"/>
          <w:snapToGrid w:val="0"/>
          <w:kern w:val="0"/>
          <w:sz w:val="28"/>
          <w:szCs w:val="28"/>
          <w:highlight w:val="none"/>
          <w:lang w:val="en-US" w:eastAsia="zh-CN" w:bidi="ar-SA"/>
        </w:rPr>
        <w:t>5</w:t>
      </w:r>
      <w:r>
        <w:rPr>
          <w:rFonts w:ascii="Times New Roman" w:hAnsi="Times New Roman" w:eastAsia="仿宋_GB2312" w:cs="Times New Roman"/>
          <w:snapToGrid w:val="0"/>
          <w:kern w:val="0"/>
          <w:sz w:val="28"/>
          <w:szCs w:val="28"/>
          <w:highlight w:val="none"/>
          <w:lang w:val="en-US" w:eastAsia="zh-CN" w:bidi="ar-SA"/>
        </w:rPr>
        <w:t>月</w:t>
      </w:r>
      <w:r>
        <w:rPr>
          <w:rFonts w:hint="eastAsia" w:ascii="Times New Roman" w:hAnsi="Times New Roman" w:eastAsia="仿宋_GB2312" w:cs="Times New Roman"/>
          <w:snapToGrid w:val="0"/>
          <w:kern w:val="0"/>
          <w:sz w:val="28"/>
          <w:szCs w:val="28"/>
          <w:highlight w:val="none"/>
          <w:lang w:val="en-US" w:eastAsia="zh-CN" w:bidi="ar-SA"/>
        </w:rPr>
        <w:t>21</w:t>
      </w:r>
      <w:r>
        <w:rPr>
          <w:rFonts w:ascii="Times New Roman" w:hAnsi="Times New Roman" w:eastAsia="仿宋_GB2312" w:cs="Times New Roman"/>
          <w:snapToGrid w:val="0"/>
          <w:kern w:val="0"/>
          <w:sz w:val="28"/>
          <w:szCs w:val="28"/>
          <w:highlight w:val="none"/>
          <w:lang w:val="en-US" w:eastAsia="zh-CN" w:bidi="ar-SA"/>
        </w:rPr>
        <w:t>日</w:t>
      </w:r>
    </w:p>
    <w:p>
      <w:pPr>
        <w:snapToGrid w:val="0"/>
        <w:spacing w:line="400" w:lineRule="exact"/>
        <w:rPr>
          <w:rFonts w:ascii="Times New Roman" w:hAnsi="Times New Roman" w:eastAsia="仿宋_GB2312" w:cs="Times New Roman"/>
          <w:snapToGrid w:val="0"/>
          <w:kern w:val="0"/>
          <w:sz w:val="28"/>
          <w:szCs w:val="28"/>
          <w:highlight w:val="none"/>
          <w:lang w:val="en-US" w:eastAsia="zh-CN" w:bidi="ar-SA"/>
        </w:rPr>
      </w:pPr>
    </w:p>
    <w:p>
      <w:pPr>
        <w:pStyle w:val="16"/>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地址：四川省成都市永兴巷15号</w:t>
      </w:r>
    </w:p>
    <w:p>
      <w:pPr>
        <w:pStyle w:val="16"/>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邮政编码：610012</w:t>
      </w:r>
    </w:p>
    <w:p>
      <w:pPr>
        <w:pStyle w:val="16"/>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电话：8652</w:t>
      </w:r>
      <w:r>
        <w:rPr>
          <w:rFonts w:hint="default" w:ascii="Times New Roman" w:hAnsi="Times New Roman" w:eastAsia="仿宋_GB2312" w:cs="Times New Roman"/>
          <w:snapToGrid w:val="0"/>
          <w:kern w:val="0"/>
          <w:sz w:val="28"/>
          <w:szCs w:val="28"/>
          <w:highlight w:val="none"/>
          <w:lang w:val="en-US" w:eastAsia="zh-CN" w:bidi="ar-SA"/>
        </w:rPr>
        <w:t>2</w:t>
      </w:r>
      <w:r>
        <w:rPr>
          <w:rFonts w:ascii="Times New Roman" w:hAnsi="Times New Roman" w:eastAsia="仿宋_GB2312" w:cs="Times New Roman"/>
          <w:snapToGrid w:val="0"/>
          <w:kern w:val="0"/>
          <w:sz w:val="28"/>
          <w:szCs w:val="28"/>
          <w:highlight w:val="none"/>
          <w:lang w:val="en-US" w:eastAsia="zh-CN" w:bidi="ar-SA"/>
        </w:rPr>
        <w:t>2</w:t>
      </w:r>
      <w:r>
        <w:rPr>
          <w:rFonts w:hint="default" w:ascii="Times New Roman" w:hAnsi="Times New Roman" w:eastAsia="仿宋_GB2312" w:cs="Times New Roman"/>
          <w:snapToGrid w:val="0"/>
          <w:kern w:val="0"/>
          <w:sz w:val="28"/>
          <w:szCs w:val="28"/>
          <w:highlight w:val="none"/>
          <w:lang w:val="en-US" w:eastAsia="zh-CN" w:bidi="ar-SA"/>
        </w:rPr>
        <w:t>02</w:t>
      </w:r>
    </w:p>
    <w:p>
      <w:pPr>
        <w:pStyle w:val="16"/>
        <w:rPr>
          <w:rFonts w:ascii="Times New Roman" w:hAnsi="Times New Roman" w:eastAsia="仿宋_GB2312" w:cs="Times New Roman"/>
          <w:snapToGrid w:val="0"/>
          <w:kern w:val="0"/>
          <w:sz w:val="28"/>
          <w:szCs w:val="28"/>
          <w:highlight w:val="none"/>
          <w:lang w:val="en-US" w:eastAsia="zh-CN" w:bidi="ar-SA"/>
        </w:rPr>
      </w:pPr>
      <w:r>
        <w:rPr>
          <w:rFonts w:ascii="Times New Roman" w:hAnsi="Times New Roman" w:eastAsia="仿宋_GB2312" w:cs="Times New Roman"/>
          <w:snapToGrid w:val="0"/>
          <w:kern w:val="0"/>
          <w:sz w:val="28"/>
          <w:szCs w:val="28"/>
          <w:highlight w:val="none"/>
          <w:lang w:val="en-US" w:eastAsia="zh-CN" w:bidi="ar-SA"/>
        </w:rPr>
        <w:t>传真：</w:t>
      </w:r>
      <w:bookmarkStart w:id="59" w:name="_GoBack"/>
      <w:bookmarkEnd w:id="59"/>
      <w:r>
        <w:rPr>
          <w:rFonts w:ascii="Times New Roman" w:hAnsi="Times New Roman" w:eastAsia="仿宋_GB2312" w:cs="Times New Roman"/>
          <w:snapToGrid w:val="0"/>
          <w:kern w:val="0"/>
          <w:sz w:val="28"/>
          <w:szCs w:val="28"/>
          <w:highlight w:val="none"/>
          <w:lang w:val="en-US" w:eastAsia="zh-CN" w:bidi="ar-SA"/>
        </w:rPr>
        <w:t>86522</w:t>
      </w:r>
      <w:r>
        <w:rPr>
          <w:rFonts w:hint="default" w:ascii="Times New Roman" w:hAnsi="Times New Roman" w:eastAsia="仿宋_GB2312" w:cs="Times New Roman"/>
          <w:snapToGrid w:val="0"/>
          <w:kern w:val="0"/>
          <w:sz w:val="28"/>
          <w:szCs w:val="28"/>
          <w:highlight w:val="none"/>
          <w:lang w:val="en-US" w:eastAsia="zh-CN" w:bidi="ar-SA"/>
        </w:rPr>
        <w:t xml:space="preserve">013 </w:t>
      </w:r>
    </w:p>
    <w:p>
      <w:pPr>
        <w:pStyle w:val="22"/>
        <w:rPr>
          <w:rFonts w:eastAsia="仿宋_GB2312"/>
          <w:b/>
          <w:bCs/>
          <w:snapToGrid w:val="0"/>
          <w:kern w:val="0"/>
          <w:sz w:val="28"/>
          <w:szCs w:val="28"/>
          <w:highlight w:val="none"/>
          <w:lang w:val="en-US" w:eastAsia="zh-CN" w:bidi="ar-SA"/>
        </w:rPr>
      </w:pPr>
      <w:r>
        <w:rPr>
          <w:rFonts w:ascii="Times New Roman" w:hAnsi="Times New Roman" w:eastAsia="仿宋_GB2312" w:cs="Times New Roman"/>
          <w:b/>
          <w:bCs/>
          <w:snapToGrid w:val="0"/>
          <w:kern w:val="0"/>
          <w:sz w:val="28"/>
          <w:szCs w:val="28"/>
          <w:highlight w:val="none"/>
          <w:lang w:val="en-US" w:eastAsia="zh-CN" w:bidi="ar-SA"/>
        </w:rPr>
        <w:br w:type="page"/>
      </w:r>
      <w:bookmarkStart w:id="1" w:name="_Toc516757251"/>
      <w:r>
        <w:rPr>
          <w:rFonts w:eastAsia="仿宋_GB2312"/>
          <w:b/>
          <w:bCs/>
          <w:snapToGrid w:val="0"/>
          <w:kern w:val="0"/>
          <w:sz w:val="28"/>
          <w:szCs w:val="28"/>
          <w:highlight w:val="none"/>
          <w:lang w:val="en-US" w:eastAsia="zh-CN" w:bidi="ar-SA"/>
        </w:rPr>
        <w:t>二、财务报表及财务报表附注</w:t>
      </w:r>
      <w:bookmarkEnd w:id="1"/>
    </w:p>
    <w:p>
      <w:pPr>
        <w:pStyle w:val="22"/>
        <w:rPr>
          <w:rFonts w:eastAsia="仿宋_GB2312"/>
          <w:b/>
          <w:bCs/>
          <w:snapToGrid w:val="0"/>
          <w:kern w:val="0"/>
          <w:sz w:val="28"/>
          <w:szCs w:val="28"/>
          <w:highlight w:val="none"/>
          <w:lang w:val="en-US" w:eastAsia="zh-CN" w:bidi="ar-SA"/>
        </w:rPr>
      </w:pPr>
      <w:bookmarkStart w:id="2" w:name="_Toc262213551"/>
      <w:bookmarkStart w:id="3" w:name="_Toc516757252"/>
      <w:r>
        <w:rPr>
          <w:rFonts w:eastAsia="仿宋_GB2312"/>
          <w:b/>
          <w:bCs/>
          <w:snapToGrid w:val="0"/>
          <w:kern w:val="0"/>
          <w:sz w:val="28"/>
          <w:szCs w:val="28"/>
          <w:highlight w:val="none"/>
          <w:lang w:val="en-US" w:eastAsia="zh-CN" w:bidi="ar-SA"/>
        </w:rPr>
        <w:t>Ⅱ. Financial Statements and Notes to the Financial Statements</w:t>
      </w:r>
      <w:bookmarkEnd w:id="2"/>
      <w:bookmarkEnd w:id="3"/>
    </w:p>
    <w:p>
      <w:pPr>
        <w:pStyle w:val="23"/>
        <w:rPr>
          <w:rFonts w:ascii="Times New Roman" w:hAnsi="Times New Roman" w:eastAsia="仿宋_GB2312" w:cs="Times New Roman"/>
          <w:b w:val="0"/>
          <w:bCs w:val="0"/>
          <w:snapToGrid w:val="0"/>
          <w:kern w:val="0"/>
          <w:sz w:val="28"/>
          <w:szCs w:val="30"/>
          <w:highlight w:val="none"/>
          <w:lang w:val="en-US" w:eastAsia="zh-CN" w:bidi="ar-SA"/>
        </w:rPr>
      </w:pPr>
      <w:bookmarkStart w:id="4" w:name="_Toc198720793"/>
      <w:bookmarkStart w:id="5" w:name="_Toc262213552"/>
      <w:bookmarkStart w:id="6" w:name="_Toc198721078"/>
      <w:bookmarkStart w:id="7" w:name="_Toc198720967"/>
      <w:bookmarkStart w:id="8" w:name="_Toc198721116"/>
      <w:bookmarkStart w:id="9" w:name="_Toc516757253"/>
      <w:bookmarkStart w:id="10" w:name="_Toc198720316"/>
      <w:bookmarkStart w:id="11" w:name="_Toc198720761"/>
      <w:r>
        <w:rPr>
          <w:rFonts w:ascii="Times New Roman" w:hAnsi="Times New Roman" w:eastAsia="仿宋_GB2312" w:cs="Times New Roman"/>
          <w:b w:val="0"/>
          <w:bCs w:val="0"/>
          <w:snapToGrid w:val="0"/>
          <w:kern w:val="0"/>
          <w:sz w:val="28"/>
          <w:szCs w:val="30"/>
          <w:highlight w:val="none"/>
          <w:lang w:val="en-US" w:eastAsia="zh-CN" w:bidi="ar-SA"/>
        </w:rPr>
        <w:t>（一）资金平衡表</w:t>
      </w:r>
      <w:bookmarkEnd w:id="4"/>
      <w:bookmarkEnd w:id="5"/>
      <w:bookmarkEnd w:id="6"/>
      <w:bookmarkEnd w:id="7"/>
      <w:bookmarkEnd w:id="8"/>
      <w:bookmarkEnd w:id="9"/>
      <w:bookmarkEnd w:id="10"/>
      <w:bookmarkEnd w:id="11"/>
    </w:p>
    <w:p>
      <w:pPr>
        <w:pStyle w:val="24"/>
        <w:rPr>
          <w:rFonts w:ascii="Times New Roman" w:hAnsi="Times New Roman" w:eastAsia="Times New Roman" w:cs="Times New Roman"/>
          <w:b/>
          <w:bCs/>
          <w:snapToGrid w:val="0"/>
          <w:color w:val="auto"/>
          <w:kern w:val="0"/>
          <w:sz w:val="28"/>
          <w:szCs w:val="30"/>
          <w:highlight w:val="none"/>
          <w:lang w:val="en-GB" w:eastAsia="zh-CN" w:bidi="ar-SA"/>
        </w:rPr>
      </w:pPr>
      <w:bookmarkStart w:id="12" w:name="_Toc262213553"/>
      <w:bookmarkStart w:id="13" w:name="_Toc516757254"/>
      <w:r>
        <w:rPr>
          <w:rFonts w:ascii="Times New Roman" w:hAnsi="Times New Roman" w:eastAsia="Times New Roman" w:cs="Times New Roman"/>
          <w:b/>
          <w:bCs/>
          <w:snapToGrid w:val="0"/>
          <w:color w:val="auto"/>
          <w:kern w:val="0"/>
          <w:sz w:val="28"/>
          <w:szCs w:val="30"/>
          <w:highlight w:val="none"/>
          <w:lang w:val="en-GB" w:eastAsia="zh-CN" w:bidi="ar-SA"/>
        </w:rPr>
        <w:t>i. Balance Sheet</w:t>
      </w:r>
      <w:bookmarkEnd w:id="12"/>
      <w:bookmarkEnd w:id="13"/>
    </w:p>
    <w:p>
      <w:pPr>
        <w:snapToGrid w:val="0"/>
        <w:spacing w:line="120" w:lineRule="atLeast"/>
        <w:rPr>
          <w:rFonts w:ascii="Times New Roman" w:hAnsi="Times New Roman" w:eastAsia="仿宋_GB2312" w:cs="Times New Roman"/>
          <w:b/>
          <w:snapToGrid w:val="0"/>
          <w:kern w:val="0"/>
          <w:sz w:val="28"/>
          <w:szCs w:val="28"/>
          <w:highlight w:val="none"/>
          <w:lang w:val="en-US" w:eastAsia="zh-CN" w:bidi="ar-SA"/>
        </w:rPr>
      </w:pPr>
    </w:p>
    <w:p>
      <w:pPr>
        <w:pStyle w:val="25"/>
        <w:rPr>
          <w:rFonts w:ascii="Times New Roman" w:hAnsi="Times New Roman" w:eastAsia="仿宋_GB2312" w:cs="Times New Roman"/>
          <w:b/>
          <w:snapToGrid w:val="0"/>
          <w:kern w:val="0"/>
          <w:sz w:val="32"/>
          <w:szCs w:val="32"/>
          <w:highlight w:val="none"/>
          <w:lang w:val="en-GB" w:eastAsia="zh-CN" w:bidi="ar-SA"/>
        </w:rPr>
      </w:pPr>
      <w:r>
        <w:rPr>
          <w:rFonts w:ascii="Times New Roman" w:hAnsi="Times New Roman" w:eastAsia="仿宋_GB2312" w:cs="Times New Roman"/>
          <w:b/>
          <w:bCs/>
          <w:snapToGrid w:val="0"/>
          <w:kern w:val="0"/>
          <w:sz w:val="32"/>
          <w:szCs w:val="32"/>
          <w:highlight w:val="none"/>
          <w:lang w:val="en-GB" w:eastAsia="zh-CN" w:bidi="ar-SA"/>
        </w:rPr>
        <w:t>资 金 平 衡 表</w:t>
      </w:r>
    </w:p>
    <w:p>
      <w:pPr>
        <w:pStyle w:val="18"/>
        <w:rPr>
          <w:rFonts w:ascii="Times New Roman" w:hAnsi="Times New Roman" w:cs="Times New Roman"/>
          <w:b/>
          <w:bCs/>
          <w:snapToGrid w:val="0"/>
          <w:kern w:val="0"/>
          <w:sz w:val="32"/>
          <w:szCs w:val="32"/>
          <w:highlight w:val="none"/>
          <w:lang w:val="en-US" w:eastAsia="zh-CN" w:bidi="ar-SA"/>
        </w:rPr>
      </w:pPr>
      <w:r>
        <w:rPr>
          <w:rFonts w:ascii="Times New Roman" w:hAnsi="Times New Roman" w:cs="Times New Roman"/>
          <w:b/>
          <w:bCs/>
          <w:snapToGrid w:val="0"/>
          <w:kern w:val="0"/>
          <w:sz w:val="32"/>
          <w:szCs w:val="32"/>
          <w:highlight w:val="none"/>
          <w:lang w:val="en-US" w:eastAsia="zh-CN" w:bidi="ar-SA"/>
        </w:rPr>
        <w:t>BALANCE SHEET</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本期截至</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8"/>
          <w:highlight w:val="none"/>
          <w:lang w:val="en-GB" w:eastAsia="zh-CN" w:bidi="ar-SA"/>
        </w:rPr>
        <w:t xml:space="preserve">年12月31日 </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 xml:space="preserve">(For the period ended December 31, </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8"/>
          <w:highlight w:val="none"/>
          <w:lang w:val="en-GB" w:eastAsia="zh-CN" w:bidi="ar-SA"/>
        </w:rPr>
        <w:t>）</w:t>
      </w:r>
    </w:p>
    <w:p>
      <w:pPr>
        <w:pStyle w:val="26"/>
        <w:rPr>
          <w:rFonts w:ascii="Times New Roman" w:hAnsi="Times New Roman" w:eastAsia="仿宋_GB2312" w:cs="Times New Roman"/>
          <w:snapToGrid w:val="0"/>
          <w:kern w:val="0"/>
          <w:sz w:val="21"/>
          <w:szCs w:val="28"/>
          <w:highlight w:val="none"/>
          <w:lang w:val="en-GB" w:eastAsia="zh-CN" w:bidi="ar-SA"/>
        </w:rPr>
      </w:pP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项目名称：世界银行贷款</w:t>
      </w:r>
      <w:r>
        <w:rPr>
          <w:rFonts w:hint="default" w:ascii="Times New Roman" w:hAnsi="Times New Roman" w:eastAsia="仿宋_GB2312" w:cs="Times New Roman"/>
          <w:snapToGrid w:val="0"/>
          <w:kern w:val="0"/>
          <w:sz w:val="21"/>
          <w:highlight w:val="none"/>
          <w:lang w:val="en-US" w:eastAsia="zh-CN" w:bidi="ar-SA"/>
        </w:rPr>
        <w:t>芦山</w:t>
      </w:r>
      <w:r>
        <w:rPr>
          <w:rFonts w:ascii="Times New Roman" w:hAnsi="Times New Roman" w:eastAsia="仿宋_GB2312" w:cs="Times New Roman"/>
          <w:snapToGrid w:val="0"/>
          <w:kern w:val="0"/>
          <w:sz w:val="21"/>
          <w:highlight w:val="none"/>
          <w:lang w:val="en-US" w:eastAsia="zh-CN" w:bidi="ar-SA"/>
        </w:rPr>
        <w:t>地震</w:t>
      </w:r>
      <w:r>
        <w:rPr>
          <w:rFonts w:hint="default" w:ascii="Times New Roman" w:hAnsi="Times New Roman" w:eastAsia="仿宋_GB2312" w:cs="Times New Roman"/>
          <w:snapToGrid w:val="0"/>
          <w:kern w:val="0"/>
          <w:sz w:val="21"/>
          <w:highlight w:val="none"/>
          <w:lang w:val="en-US" w:eastAsia="zh-CN" w:bidi="ar-SA"/>
        </w:rPr>
        <w:t>灾后恢复重建项目</w:t>
      </w:r>
      <w:r>
        <w:rPr>
          <w:rFonts w:ascii="Times New Roman" w:hAnsi="Times New Roman" w:eastAsia="仿宋_GB2312" w:cs="Times New Roman"/>
          <w:snapToGrid w:val="0"/>
          <w:kern w:val="0"/>
          <w:sz w:val="21"/>
          <w:highlight w:val="none"/>
          <w:lang w:val="en-US" w:eastAsia="zh-CN" w:bidi="ar-SA"/>
        </w:rPr>
        <w:t>-城建子项目</w:t>
      </w: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 xml:space="preserve">Project Name: Lushan Earthquake Recovery and Reconstruction Project Financed by World Bank - Urban </w:t>
      </w: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Construction Subproject</w:t>
      </w:r>
    </w:p>
    <w:p>
      <w:pPr>
        <w:snapToGrid w:val="0"/>
        <w:spacing w:line="120" w:lineRule="atLeast"/>
        <w:ind w:left="-420" w:leftChars="-207" w:right="-1784" w:hanging="14" w:hangingChars="7"/>
        <w:jc w:val="lef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编报单位：四川省人民政府水资源规划城建环保项目领导小组办公室                    货币单</w:t>
      </w:r>
      <w:r>
        <w:rPr>
          <w:rFonts w:ascii="Times New Roman" w:hAnsi="Times New Roman" w:eastAsia="仿宋_GB2312" w:cs="Times New Roman"/>
          <w:snapToGrid w:val="0"/>
          <w:kern w:val="0"/>
          <w:sz w:val="21"/>
          <w:szCs w:val="21"/>
          <w:highlight w:val="none"/>
          <w:lang w:val="en-US" w:eastAsia="zh-CN" w:bidi="ar-SA"/>
        </w:rPr>
        <w:t>位：人民币元</w:t>
      </w:r>
    </w:p>
    <w:p>
      <w:pPr>
        <w:snapToGrid w:val="0"/>
        <w:spacing w:line="120" w:lineRule="atLeast"/>
        <w:ind w:leftChars="-207" w:right="-1784" w:hanging="434" w:hangingChars="207"/>
        <w:rPr>
          <w:rFonts w:ascii="Times New Roman" w:hAnsi="Times New Roman" w:eastAsia="仿宋_GB2312" w:cs="Times New Roman"/>
          <w:snapToGrid w:val="0"/>
          <w:kern w:val="0"/>
          <w:sz w:val="18"/>
          <w:highlight w:val="none"/>
          <w:lang w:val="en-US" w:eastAsia="zh-CN" w:bidi="ar-SA"/>
        </w:rPr>
      </w:pPr>
      <w:r>
        <w:rPr>
          <w:rFonts w:ascii="Times New Roman" w:hAnsi="Times New Roman" w:cs="Times New Roman"/>
          <w:snapToGrid w:val="0"/>
          <w:kern w:val="0"/>
          <w:sz w:val="21"/>
          <w:highlight w:val="none"/>
          <w:lang w:val="en-US" w:eastAsia="zh-CN" w:bidi="ar-SA"/>
        </w:rPr>
        <w:t xml:space="preserve">Prepared by: Sichuan Urban Environment Project Office          </w:t>
      </w:r>
      <w:r>
        <w:rPr>
          <w:rFonts w:ascii="Times New Roman" w:hAnsi="Times New Roman" w:cs="Times New Roman"/>
          <w:snapToGrid w:val="0"/>
          <w:kern w:val="0"/>
          <w:sz w:val="18"/>
          <w:highlight w:val="none"/>
          <w:lang w:val="en-US" w:eastAsia="zh-CN" w:bidi="ar-SA"/>
        </w:rPr>
        <w:t xml:space="preserve">                         </w:t>
      </w:r>
      <w:r>
        <w:rPr>
          <w:rFonts w:ascii="Times New Roman" w:hAnsi="Times New Roman" w:cs="Times New Roman"/>
          <w:snapToGrid w:val="0"/>
          <w:kern w:val="0"/>
          <w:sz w:val="21"/>
          <w:szCs w:val="21"/>
          <w:highlight w:val="none"/>
          <w:lang w:val="en-US" w:eastAsia="zh-CN" w:bidi="ar-SA"/>
        </w:rPr>
        <w:t>Currency Unit: RMB Yuan</w:t>
      </w:r>
    </w:p>
    <w:tbl>
      <w:tblPr>
        <w:tblStyle w:val="10"/>
        <w:tblW w:w="10437" w:type="dxa"/>
        <w:tblInd w:w="-5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01"/>
        <w:gridCol w:w="453"/>
        <w:gridCol w:w="1282"/>
        <w:gridCol w:w="1259"/>
        <w:gridCol w:w="2102"/>
        <w:gridCol w:w="420"/>
        <w:gridCol w:w="1261"/>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blHeader/>
        </w:trPr>
        <w:tc>
          <w:tcPr>
            <w:tcW w:w="2401"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资   金   占  用</w:t>
            </w:r>
          </w:p>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Application of Fund</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行次Line No.            </w:t>
            </w:r>
          </w:p>
        </w:tc>
        <w:tc>
          <w:tcPr>
            <w:tcW w:w="1282"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期初数 </w:t>
            </w:r>
            <w:r>
              <w:rPr>
                <w:rFonts w:hint="default" w:ascii="Times New Roman" w:hAnsi="Times New Roman" w:cs="Times New Roman"/>
                <w:snapToGrid w:val="0"/>
                <w:kern w:val="0"/>
                <w:sz w:val="15"/>
                <w:szCs w:val="15"/>
                <w:highlight w:val="none"/>
                <w:lang w:val="en-US" w:eastAsia="zh-CN" w:bidi="ar-SA"/>
              </w:rPr>
              <w:t xml:space="preserve"> </w:t>
            </w:r>
          </w:p>
          <w:p>
            <w:pPr>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Beginning Balance</w:t>
            </w:r>
          </w:p>
        </w:tc>
        <w:tc>
          <w:tcPr>
            <w:tcW w:w="1259"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期末数</w:t>
            </w:r>
            <w:r>
              <w:rPr>
                <w:rFonts w:hint="default" w:ascii="Times New Roman" w:hAnsi="Times New Roman" w:cs="Times New Roman"/>
                <w:snapToGrid w:val="0"/>
                <w:kern w:val="0"/>
                <w:sz w:val="15"/>
                <w:szCs w:val="15"/>
                <w:highlight w:val="none"/>
                <w:lang w:val="en-US" w:eastAsia="zh-CN" w:bidi="ar-SA"/>
              </w:rPr>
              <w:t xml:space="preserve"> </w:t>
            </w:r>
          </w:p>
          <w:p>
            <w:pPr>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Ending Balanc</w:t>
            </w:r>
            <w:r>
              <w:rPr>
                <w:rFonts w:hint="default" w:ascii="Times New Roman" w:hAnsi="Times New Roman" w:cs="Times New Roman"/>
                <w:snapToGrid w:val="0"/>
                <w:kern w:val="0"/>
                <w:sz w:val="15"/>
                <w:szCs w:val="15"/>
                <w:highlight w:val="none"/>
                <w:lang w:val="en-US" w:eastAsia="zh-CN" w:bidi="ar-SA"/>
              </w:rPr>
              <w:t>e</w:t>
            </w:r>
          </w:p>
        </w:tc>
        <w:tc>
          <w:tcPr>
            <w:tcW w:w="2102"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资  金  来  源</w:t>
            </w:r>
          </w:p>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Sources of Fund</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行次Line No.             </w:t>
            </w:r>
          </w:p>
        </w:tc>
        <w:tc>
          <w:tcPr>
            <w:tcW w:w="1261"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期初数</w:t>
            </w:r>
            <w:r>
              <w:rPr>
                <w:rFonts w:hint="default" w:ascii="Times New Roman" w:hAnsi="Times New Roman" w:cs="Times New Roman"/>
                <w:snapToGrid w:val="0"/>
                <w:kern w:val="0"/>
                <w:sz w:val="15"/>
                <w:szCs w:val="15"/>
                <w:highlight w:val="none"/>
                <w:lang w:val="en-US" w:eastAsia="zh-CN" w:bidi="ar-SA"/>
              </w:rPr>
              <w:t xml:space="preserve"> </w:t>
            </w:r>
          </w:p>
          <w:p>
            <w:pPr>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Beginning Balance</w:t>
            </w:r>
          </w:p>
        </w:tc>
        <w:tc>
          <w:tcPr>
            <w:tcW w:w="1259"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期末数</w:t>
            </w:r>
          </w:p>
          <w:p>
            <w:pPr>
              <w:widowControl/>
              <w:spacing w:line="160" w:lineRule="exact"/>
              <w:jc w:val="center"/>
              <w:rPr>
                <w:rFonts w:hint="default"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Ending Balance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一、项目支出合计             Total Project Expenditures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538,355,866.05 </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1,113,931,587.68</w:t>
            </w:r>
          </w:p>
        </w:tc>
        <w:tc>
          <w:tcPr>
            <w:tcW w:w="2102"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一、项目拨款合计                                                                                                                         Total Project Appropriation Funds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28</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124,502,507.15 </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149,857,922.90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1. 交付使用资产                                                                                                                        Fixed Assets Transferred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二、项目资本与项目资本公积                                                                                                                Project Capital and Capital Surplus</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29</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 待核销项目支出                                                                                                             Construction Expenditures to be Disposed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其中:捐赠款                                                                                                                        Including: Grants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30</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snapToGrid w:val="0"/>
                <w:kern w:val="0"/>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25" w:hRule="atLeast"/>
        </w:trPr>
        <w:tc>
          <w:tcPr>
            <w:tcW w:w="2401"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3. 转出投资                                                                                                                        Investments Transferred-out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三、项目借款合计                                                                                                                           Total Project Loan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31</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448,081,051.85  </w:t>
            </w:r>
          </w:p>
        </w:tc>
        <w:tc>
          <w:tcPr>
            <w:tcW w:w="1259"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5"/>
                <w:szCs w:val="15"/>
                <w:highlight w:val="none"/>
                <w:lang w:val="en-US" w:eastAsia="zh-CN" w:bidi="ar-SA"/>
              </w:rPr>
              <w:t>859,558,599.19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4. 在建工程                                                                                                                 Construction in Progress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5</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538,355,866.05 </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1,113,931,587.68</w:t>
            </w:r>
          </w:p>
        </w:tc>
        <w:tc>
          <w:tcPr>
            <w:tcW w:w="2102"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1. 项目投资借款                                                                                                                          Total Project Investment Loan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32</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448,081,051.85  </w:t>
            </w:r>
          </w:p>
        </w:tc>
        <w:tc>
          <w:tcPr>
            <w:tcW w:w="1259"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5"/>
                <w:szCs w:val="15"/>
                <w:highlight w:val="none"/>
                <w:lang w:val="en-US" w:eastAsia="zh-CN" w:bidi="ar-SA"/>
              </w:rPr>
              <w:t>859,558,599.19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二、应收生产单位投资借款                                                                                                             Investment Loan Receivable</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6</w:t>
            </w:r>
          </w:p>
        </w:tc>
        <w:tc>
          <w:tcPr>
            <w:tcW w:w="1282"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525" w:hanging="525" w:hangingChars="3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(1) 国外借款                                                                                                                          Foreign Loan</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33</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448,081,051.85  </w:t>
            </w:r>
          </w:p>
        </w:tc>
        <w:tc>
          <w:tcPr>
            <w:tcW w:w="1259"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5"/>
                <w:szCs w:val="15"/>
                <w:highlight w:val="none"/>
                <w:lang w:val="en-US" w:eastAsia="zh-CN" w:bidi="ar-SA"/>
              </w:rPr>
              <w:t>859,558,599.19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其中:应收生产单位世行贷款                                                                                                       Including: World Bank Investment Loan Receivable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7</w:t>
            </w:r>
          </w:p>
        </w:tc>
        <w:tc>
          <w:tcPr>
            <w:tcW w:w="1282"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529" w:leftChars="252"/>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其中:国际开发协会                                            Including: IDA</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34</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color w:val="auto"/>
                <w:kern w:val="2"/>
                <w:sz w:val="15"/>
                <w:szCs w:val="15"/>
                <w:highlight w:val="none"/>
                <w:lang w:val="en-US" w:eastAsia="zh-CN" w:bidi="ar-SA"/>
              </w:rPr>
              <w:t>0.00</w:t>
            </w:r>
          </w:p>
        </w:tc>
        <w:tc>
          <w:tcPr>
            <w:tcW w:w="1259"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77"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三、拨付所属投资借款                                                                                                                    Appropriation of Investment Loan</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8</w:t>
            </w:r>
          </w:p>
        </w:tc>
        <w:tc>
          <w:tcPr>
            <w:tcW w:w="1282"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825" w:hanging="825" w:hangingChars="5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国际复兴开发银行                                                                                                             IBRD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35</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448,081,051.85  </w:t>
            </w:r>
          </w:p>
        </w:tc>
        <w:tc>
          <w:tcPr>
            <w:tcW w:w="1259"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5"/>
                <w:szCs w:val="15"/>
                <w:highlight w:val="none"/>
                <w:lang w:val="en-US" w:eastAsia="zh-CN" w:bidi="ar-SA"/>
              </w:rPr>
              <w:t>859,558,599.19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其中:拨付世行贷款                                                                                                                 Including :Appropriation of World Bank Investment Loan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9</w:t>
            </w:r>
          </w:p>
        </w:tc>
        <w:tc>
          <w:tcPr>
            <w:tcW w:w="1282"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825" w:hanging="825" w:hangingChars="5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技术合作信贷                                                                                                                 Technical Cooperation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36</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四、器材                                                                                                                              Equipment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10</w:t>
            </w:r>
          </w:p>
        </w:tc>
        <w:tc>
          <w:tcPr>
            <w:tcW w:w="1282"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825" w:hanging="825" w:hangingChars="5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联合融资                                                                                                                        Co- Financing</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37</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其中:待处理器材损失                                                                                                                    Including: Equipment Losses in Suspense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11</w:t>
            </w:r>
          </w:p>
        </w:tc>
        <w:tc>
          <w:tcPr>
            <w:tcW w:w="1282"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525" w:hanging="525" w:hangingChars="3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 国内借款                                                                                                                              Domestic Loan</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38</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五、货币资金合计                                                                                                                          Total Cash and Bank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12</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32,589,557.80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726,339.08</w:t>
            </w:r>
          </w:p>
        </w:tc>
        <w:tc>
          <w:tcPr>
            <w:tcW w:w="2102"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 其他借款                                                                                                                                  Other Loan</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39</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1. 银行存款                                                                                                                          Cash in Bank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13</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32,589,557.80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726,339.08</w:t>
            </w:r>
          </w:p>
        </w:tc>
        <w:tc>
          <w:tcPr>
            <w:tcW w:w="2102"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四、上级拨入投资借款                                                                                                                           Appropriation of Investment Loan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40</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375" w:hanging="375" w:hangingChars="2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其中:专用账户存款                                                                                                           Including: Special Account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14</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32,589,557.80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726,339.08</w:t>
            </w:r>
          </w:p>
        </w:tc>
        <w:tc>
          <w:tcPr>
            <w:tcW w:w="2102"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其中:拨入世行贷款                                                                                                                   Including: World Bank Loan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41</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widowControl/>
              <w:spacing w:line="16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 现金                                                                                                                                    Cash on Hand                                  </w:t>
            </w:r>
          </w:p>
        </w:tc>
        <w:tc>
          <w:tcPr>
            <w:tcW w:w="453"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15</w:t>
            </w:r>
          </w:p>
        </w:tc>
        <w:tc>
          <w:tcPr>
            <w:tcW w:w="1282"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2" w:type="dxa"/>
            <w:vAlign w:val="center"/>
          </w:tcPr>
          <w:p>
            <w:pPr>
              <w:widowControl/>
              <w:spacing w:line="16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五、企业债券资金                                                                                                                                  Bond Fund                                                     </w:t>
            </w:r>
          </w:p>
        </w:tc>
        <w:tc>
          <w:tcPr>
            <w:tcW w:w="420" w:type="dxa"/>
            <w:vAlign w:val="center"/>
          </w:tcPr>
          <w:p>
            <w:pPr>
              <w:widowControl/>
              <w:spacing w:line="16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42</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hint="default" w:ascii="Times New Roman" w:hAnsi="Times New Roman" w:cs="Times New Roman"/>
                <w:snapToGrid w:val="0"/>
                <w:kern w:val="0"/>
                <w:sz w:val="21"/>
                <w:highlight w:val="none"/>
                <w:lang w:val="en-US" w:eastAsia="zh-CN" w:bidi="ar-SA"/>
              </w:rPr>
              <w:t>0.00</w:t>
            </w:r>
          </w:p>
        </w:tc>
      </w:tr>
    </w:tbl>
    <w:p>
      <w:pPr>
        <w:widowControl/>
        <w:ind w:left="0" w:leftChars="-86" w:hanging="180" w:hangingChars="100"/>
        <w:jc w:val="left"/>
        <w:rPr>
          <w:rFonts w:ascii="Times New Roman" w:hAnsi="Times New Roman" w:cs="Times New Roman"/>
          <w:snapToGrid w:val="0"/>
          <w:kern w:val="0"/>
          <w:sz w:val="18"/>
          <w:szCs w:val="18"/>
          <w:highlight w:val="none"/>
          <w:lang w:val="en-US" w:eastAsia="zh-CN" w:bidi="ar-SA"/>
        </w:rPr>
      </w:pPr>
      <w:r>
        <w:rPr>
          <w:rFonts w:ascii="Times New Roman" w:hAnsi="Times New Roman" w:eastAsia="仿宋_GB2312" w:cs="Times New Roman"/>
          <w:snapToGrid w:val="0"/>
          <w:kern w:val="0"/>
          <w:sz w:val="18"/>
          <w:szCs w:val="18"/>
          <w:highlight w:val="none"/>
          <w:lang w:val="en-US" w:eastAsia="zh-CN" w:bidi="ar-SA"/>
        </w:rPr>
        <w:t>后续（To be continued）</w:t>
      </w:r>
    </w:p>
    <w:tbl>
      <w:tblPr>
        <w:tblStyle w:val="10"/>
        <w:tblW w:w="10437" w:type="dxa"/>
        <w:tblInd w:w="-5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00"/>
        <w:gridCol w:w="452"/>
        <w:gridCol w:w="1284"/>
        <w:gridCol w:w="1259"/>
        <w:gridCol w:w="2100"/>
        <w:gridCol w:w="422"/>
        <w:gridCol w:w="1261"/>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六、预付及应收款合计                                                                                                                    Total Prepaid and Receivable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16</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69,290,135.32</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hint="default" w:ascii="Times New Roman" w:hAnsi="Times New Roman" w:eastAsia="宋体"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32,557,472.73</w:t>
            </w:r>
          </w:p>
        </w:tc>
        <w:tc>
          <w:tcPr>
            <w:tcW w:w="21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六、待冲项目支出                                                                                                                            Construction Expenditures to be Offset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43</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其中:应收世行贷款利息                                                                                                          Including: World Bank Loan Interest Receivable</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17</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七、应付款合计                                                                                                                               Total Payables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44</w:t>
            </w:r>
          </w:p>
        </w:tc>
        <w:tc>
          <w:tcPr>
            <w:tcW w:w="1261" w:type="dxa"/>
            <w:vAlign w:val="center"/>
          </w:tcPr>
          <w:p>
            <w:pPr>
              <w:jc w:val="right"/>
              <w:rPr>
                <w:rFonts w:hint="default" w:ascii="Times New Roman" w:hAnsi="Times New Roman" w:eastAsia="宋体"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67,619,886.77</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hint="default" w:ascii="Times New Roman" w:hAnsi="Times New Roman" w:eastAsia="宋体"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137,756,460.98</w:t>
            </w:r>
            <w:r>
              <w:rPr>
                <w:rFonts w:hint="default" w:ascii="Times New Roman" w:hAnsi="Times New Roman" w:cs="Times New Roman"/>
                <w:color w:val="auto"/>
                <w:kern w:val="2"/>
                <w:sz w:val="15"/>
                <w:szCs w:val="15"/>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600" w:hanging="600" w:hangingChars="4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应收世行贷款承诺费                                                                                                              World Bank Loan Commitment Fee Receivable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18</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其中:应付世行贷款利息                                                                                                             Including: World Bank Loan Interest Payables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45</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525" w:hanging="525" w:hangingChars="3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应收世行贷款资金占用费                                                                                                              World Bank Loan Service- Fee Receivable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19</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ind w:left="600" w:hanging="600" w:hangingChars="4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应付世行贷款承诺费                                                                                                                                 World Bank Loan Commitment Fee Payables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46</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七、有价证券                                                                                                                              Marketable Securities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20</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ind w:left="375" w:hanging="375" w:hangingChars="2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应付世行贷款资金占用费                                                                                                         World Bank Loan Service Fee Payables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47</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八、固定资产合计                                                                                                                         Total Fixed Assets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21</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八、未交款合计                                                                                                                                Total Other Payables</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48</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固定资产原价                                                                                                                           Fixed Assets, Cost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22</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九、上级拨入资金                                                                                                                    Appropriation of Fund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49</w:t>
            </w:r>
          </w:p>
        </w:tc>
        <w:tc>
          <w:tcPr>
            <w:tcW w:w="1261"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kern w:val="2"/>
                <w:sz w:val="15"/>
                <w:szCs w:val="15"/>
                <w:highlight w:val="none"/>
                <w:lang w:val="en-US" w:eastAsia="zh-CN" w:bidi="ar-SA"/>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450" w:hanging="450" w:hangingChars="3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减:累计折旧                                                                                                                             Less: Accumulated Depreciation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23</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十、留成收入                                                                                                                            Retained Earnings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50</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32,113.40</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42,416.42</w:t>
            </w:r>
            <w:r>
              <w:rPr>
                <w:rFonts w:hint="default" w:ascii="Times New Roman" w:hAnsi="Times New Roman" w:cs="Times New Roman"/>
                <w:kern w:val="2"/>
                <w:sz w:val="15"/>
                <w:szCs w:val="15"/>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固定资产净值                                                                                                    Fixed Assets, Net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24</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w:t>
            </w:r>
          </w:p>
        </w:tc>
        <w:tc>
          <w:tcPr>
            <w:tcW w:w="1261" w:type="dxa"/>
            <w:vAlign w:val="center"/>
          </w:tcPr>
          <w:p>
            <w:pPr>
              <w:tabs>
                <w:tab w:val="center" w:pos="599"/>
                <w:tab w:val="right" w:pos="1394"/>
              </w:tabs>
              <w:spacing w:line="240" w:lineRule="exact"/>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snapToGrid w:val="0"/>
                <w:kern w:val="0"/>
                <w:sz w:val="15"/>
                <w:szCs w:val="15"/>
                <w:highlight w:val="none"/>
                <w:lang w:val="en-US" w:eastAsia="zh-CN" w:bidi="ar-SA"/>
              </w:rPr>
              <w:tab/>
            </w:r>
            <w:r>
              <w:rPr>
                <w:rFonts w:ascii="Times New Roman" w:hAnsi="Times New Roman" w:cs="Times New Roman"/>
                <w:snapToGrid w:val="0"/>
                <w:kern w:val="0"/>
                <w:sz w:val="15"/>
                <w:szCs w:val="15"/>
                <w:highlight w:val="none"/>
                <w:lang w:val="en-US" w:eastAsia="zh-CN" w:bidi="ar-SA"/>
              </w:rPr>
              <w:t xml:space="preserve">        </w:t>
            </w:r>
            <w:r>
              <w:rPr>
                <w:rFonts w:ascii="Times New Roman" w:hAnsi="Times New Roman" w:cs="Times New Roman"/>
                <w:snapToGrid w:val="0"/>
                <w:kern w:val="0"/>
                <w:sz w:val="15"/>
                <w:szCs w:val="15"/>
                <w:highlight w:val="none"/>
                <w:lang w:val="en-US" w:eastAsia="zh-CN" w:bidi="ar-SA"/>
              </w:rPr>
              <w:tab/>
            </w:r>
            <w:r>
              <w:rPr>
                <w:rFonts w:ascii="Times New Roman" w:hAnsi="Times New Roman" w:cs="Times New Roman"/>
                <w:snapToGrid w:val="0"/>
                <w:kern w:val="0"/>
                <w:sz w:val="15"/>
                <w:szCs w:val="15"/>
                <w:highlight w:val="none"/>
                <w:lang w:val="en-US" w:eastAsia="zh-CN" w:bidi="ar-SA"/>
              </w:rPr>
              <w:t xml:space="preserve"> </w:t>
            </w:r>
          </w:p>
        </w:tc>
        <w:tc>
          <w:tcPr>
            <w:tcW w:w="1259" w:type="dxa"/>
            <w:vAlign w:val="center"/>
          </w:tcPr>
          <w:p>
            <w:pPr>
              <w:tabs>
                <w:tab w:val="center" w:pos="599"/>
                <w:tab w:val="right" w:pos="1394"/>
              </w:tabs>
              <w:spacing w:line="240" w:lineRule="exact"/>
              <w:jc w:val="right"/>
              <w:rPr>
                <w:rFonts w:ascii="Times New Roman" w:hAnsi="Times New Roman" w:cs="Times New Roman"/>
                <w:snapToGrid w:val="0"/>
                <w:kern w:val="0"/>
                <w:sz w:val="21"/>
                <w:highlight w:val="none"/>
                <w:lang w:val="en-US" w:eastAsia="zh-CN" w:bidi="ar-SA"/>
              </w:rPr>
            </w:pPr>
            <w:r>
              <w:rPr>
                <w:rFonts w:ascii="Times New Roman" w:hAnsi="Times New Roman" w:cs="Times New Roman"/>
                <w:snapToGrid w:val="0"/>
                <w:kern w:val="0"/>
                <w:sz w:val="15"/>
                <w:szCs w:val="15"/>
                <w:highlight w:val="none"/>
                <w:lang w:val="en-US" w:eastAsia="zh-CN" w:bidi="ar-SA"/>
              </w:rPr>
              <w:tab/>
            </w:r>
            <w:r>
              <w:rPr>
                <w:rFonts w:ascii="Times New Roman" w:hAnsi="Times New Roman" w:cs="Times New Roman"/>
                <w:snapToGrid w:val="0"/>
                <w:kern w:val="0"/>
                <w:sz w:val="15"/>
                <w:szCs w:val="15"/>
                <w:highlight w:val="none"/>
                <w:lang w:val="en-US" w:eastAsia="zh-CN" w:bidi="ar-SA"/>
              </w:rPr>
              <w:t xml:space="preserve">        </w:t>
            </w:r>
            <w:r>
              <w:rPr>
                <w:rFonts w:ascii="Times New Roman" w:hAnsi="Times New Roman" w:cs="Times New Roman"/>
                <w:snapToGrid w:val="0"/>
                <w:kern w:val="0"/>
                <w:sz w:val="15"/>
                <w:szCs w:val="15"/>
                <w:highlight w:val="none"/>
                <w:lang w:val="en-US" w:eastAsia="zh-CN" w:bidi="ar-SA"/>
              </w:rPr>
              <w:tab/>
            </w:r>
            <w:r>
              <w:rPr>
                <w:rFonts w:ascii="Times New Roman" w:hAnsi="Times New Roman" w:cs="Times New Roman"/>
                <w:snapToGrid w:val="0"/>
                <w:kern w:val="0"/>
                <w:sz w:val="15"/>
                <w:szCs w:val="15"/>
                <w:highlight w:val="none"/>
                <w:lang w:val="en-US" w:eastAsia="zh-CN" w:bidi="ar-SA"/>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固定资产清理                                                                                                                          Fixed Assets Pending Disposal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25</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ind w:left="226" w:leftChars="108"/>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待处理固定资产损失                                                                                                               Fixed Assets Losses in Suspense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26</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0.00</w:t>
            </w:r>
          </w:p>
        </w:tc>
        <w:tc>
          <w:tcPr>
            <w:tcW w:w="2100"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w:t>
            </w:r>
          </w:p>
        </w:tc>
        <w:tc>
          <w:tcPr>
            <w:tcW w:w="1261" w:type="dxa"/>
            <w:vAlign w:val="center"/>
          </w:tcPr>
          <w:p>
            <w:pPr>
              <w:jc w:val="right"/>
              <w:rPr>
                <w:rFonts w:ascii="Times New Roman" w:hAnsi="Times New Roman" w:cs="Times New Roman"/>
                <w:snapToGrid w:val="0"/>
                <w:kern w:val="0"/>
                <w:sz w:val="15"/>
                <w:szCs w:val="15"/>
                <w:highlight w:val="none"/>
                <w:lang w:val="en-US" w:eastAsia="zh-CN" w:bidi="ar-SA"/>
              </w:rPr>
            </w:pP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资金占用合计                                                                                                                           Total Application of Fund                              </w:t>
            </w:r>
          </w:p>
        </w:tc>
        <w:tc>
          <w:tcPr>
            <w:tcW w:w="45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27</w:t>
            </w:r>
          </w:p>
        </w:tc>
        <w:tc>
          <w:tcPr>
            <w:tcW w:w="1284" w:type="dxa"/>
            <w:vAlign w:val="center"/>
          </w:tcPr>
          <w:p>
            <w:pPr>
              <w:jc w:val="right"/>
              <w:rPr>
                <w:rFonts w:ascii="Times New Roman" w:hAnsi="Times New Roman" w:cs="Times New Roman"/>
                <w:snapToGrid w:val="0"/>
                <w:kern w:val="0"/>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640,235,559.17</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1,147,215,399.49</w:t>
            </w:r>
            <w:r>
              <w:rPr>
                <w:rFonts w:hint="default" w:ascii="Times New Roman" w:hAnsi="Times New Roman" w:cs="Times New Roman"/>
                <w:kern w:val="2"/>
                <w:sz w:val="15"/>
                <w:szCs w:val="15"/>
                <w:highlight w:val="none"/>
                <w:lang w:val="en-US" w:eastAsia="zh-CN" w:bidi="ar-SA"/>
              </w:rPr>
              <w:t xml:space="preserve"> </w:t>
            </w:r>
          </w:p>
        </w:tc>
        <w:tc>
          <w:tcPr>
            <w:tcW w:w="2100"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资金来源合计                                                                                                                               Total Sources of Fund                                                                                                   </w:t>
            </w:r>
          </w:p>
        </w:tc>
        <w:tc>
          <w:tcPr>
            <w:tcW w:w="422" w:type="dxa"/>
            <w:vAlign w:val="center"/>
          </w:tcPr>
          <w:p>
            <w:pPr>
              <w:widowControl/>
              <w:spacing w:line="24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51</w:t>
            </w:r>
          </w:p>
        </w:tc>
        <w:tc>
          <w:tcPr>
            <w:tcW w:w="1261" w:type="dxa"/>
            <w:vAlign w:val="center"/>
          </w:tcPr>
          <w:p>
            <w:pPr>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640,235,559.17</w:t>
            </w:r>
            <w:r>
              <w:rPr>
                <w:rFonts w:hint="default" w:ascii="Times New Roman" w:hAnsi="Times New Roman" w:cs="Times New Roman"/>
                <w:kern w:val="2"/>
                <w:sz w:val="15"/>
                <w:szCs w:val="15"/>
                <w:highlight w:val="none"/>
                <w:lang w:val="en-US" w:eastAsia="zh-CN" w:bidi="ar-SA"/>
              </w:rPr>
              <w:t xml:space="preserve"> </w:t>
            </w:r>
          </w:p>
        </w:tc>
        <w:tc>
          <w:tcPr>
            <w:tcW w:w="1259" w:type="dxa"/>
            <w:vAlign w:val="center"/>
          </w:tcPr>
          <w:p>
            <w:pPr>
              <w:jc w:val="right"/>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kern w:val="2"/>
                <w:sz w:val="15"/>
                <w:szCs w:val="15"/>
                <w:highlight w:val="none"/>
                <w:lang w:val="en-US" w:eastAsia="zh-CN" w:bidi="ar-SA"/>
              </w:rPr>
              <w:t>1,147,215,399.49</w:t>
            </w:r>
          </w:p>
        </w:tc>
      </w:tr>
    </w:tbl>
    <w:p>
      <w:pPr>
        <w:snapToGrid w:val="0"/>
        <w:spacing w:line="120" w:lineRule="atLeast"/>
        <w:rPr>
          <w:rFonts w:ascii="Times New Roman" w:hAnsi="Times New Roman" w:eastAsia="仿宋_GB2312" w:cs="Times New Roman"/>
          <w:snapToGrid w:val="0"/>
          <w:kern w:val="0"/>
          <w:sz w:val="21"/>
          <w:highlight w:val="none"/>
          <w:lang w:val="en-US" w:eastAsia="zh-CN" w:bidi="ar-SA"/>
        </w:rPr>
      </w:pPr>
    </w:p>
    <w:p>
      <w:pPr>
        <w:snapToGrid w:val="0"/>
        <w:spacing w:line="120" w:lineRule="atLeast"/>
        <w:rPr>
          <w:rFonts w:ascii="Times New Roman" w:hAnsi="Times New Roman" w:eastAsia="仿宋_GB2312" w:cs="Times New Roman"/>
          <w:snapToGrid w:val="0"/>
          <w:kern w:val="0"/>
          <w:sz w:val="21"/>
          <w:highlight w:val="none"/>
          <w:lang w:val="en-US" w:eastAsia="zh-CN" w:bidi="ar-SA"/>
        </w:rPr>
        <w:sectPr>
          <w:footerReference r:id="rId3" w:type="default"/>
          <w:footerReference r:id="rId4" w:type="even"/>
          <w:footnotePr>
            <w:numRestart w:val="eachPage"/>
          </w:footnotePr>
          <w:pgSz w:w="11850" w:h="16783"/>
          <w:pgMar w:top="2098" w:right="1474" w:bottom="1985" w:left="1588" w:header="851" w:footer="992" w:gutter="0"/>
          <w:pgNumType w:start="1"/>
          <w:cols w:space="720" w:num="1"/>
          <w:docGrid w:type="linesAndChars" w:linePitch="312" w:charSpace="0"/>
        </w:sectPr>
      </w:pPr>
    </w:p>
    <w:p>
      <w:pPr>
        <w:pStyle w:val="23"/>
        <w:rPr>
          <w:rFonts w:ascii="Times New Roman" w:hAnsi="Times New Roman" w:eastAsia="仿宋_GB2312" w:cs="Times New Roman"/>
          <w:b w:val="0"/>
          <w:bCs w:val="0"/>
          <w:snapToGrid w:val="0"/>
          <w:kern w:val="0"/>
          <w:sz w:val="28"/>
          <w:szCs w:val="30"/>
          <w:highlight w:val="none"/>
          <w:lang w:val="en-US" w:eastAsia="zh-CN" w:bidi="ar-SA"/>
        </w:rPr>
      </w:pPr>
      <w:bookmarkStart w:id="14" w:name="_Toc262213554"/>
      <w:bookmarkStart w:id="15" w:name="_Toc198721079"/>
      <w:bookmarkStart w:id="16" w:name="_Toc198720317"/>
      <w:bookmarkStart w:id="17" w:name="_Toc198721117"/>
      <w:bookmarkStart w:id="18" w:name="_Toc198720968"/>
      <w:bookmarkStart w:id="19" w:name="_Toc198720794"/>
      <w:bookmarkStart w:id="20" w:name="_Toc198720762"/>
      <w:bookmarkStart w:id="21" w:name="_Toc516757255"/>
      <w:bookmarkStart w:id="22" w:name="_Toc454893190"/>
      <w:r>
        <w:rPr>
          <w:rFonts w:ascii="Times New Roman" w:hAnsi="Times New Roman" w:eastAsia="仿宋_GB2312" w:cs="Times New Roman"/>
          <w:b w:val="0"/>
          <w:bCs w:val="0"/>
          <w:snapToGrid w:val="0"/>
          <w:kern w:val="0"/>
          <w:sz w:val="28"/>
          <w:szCs w:val="30"/>
          <w:highlight w:val="none"/>
          <w:lang w:val="en-US" w:eastAsia="zh-CN" w:bidi="ar-SA"/>
        </w:rPr>
        <w:t>（二）项目进度表</w:t>
      </w:r>
      <w:bookmarkEnd w:id="14"/>
      <w:bookmarkEnd w:id="15"/>
      <w:bookmarkEnd w:id="16"/>
      <w:bookmarkEnd w:id="17"/>
      <w:bookmarkEnd w:id="18"/>
      <w:bookmarkEnd w:id="19"/>
      <w:bookmarkEnd w:id="20"/>
      <w:bookmarkEnd w:id="21"/>
      <w:bookmarkEnd w:id="22"/>
    </w:p>
    <w:p>
      <w:pPr>
        <w:pStyle w:val="24"/>
        <w:rPr>
          <w:rFonts w:ascii="Times New Roman" w:hAnsi="Times New Roman" w:eastAsia="Times New Roman" w:cs="Times New Roman"/>
          <w:b/>
          <w:bCs/>
          <w:snapToGrid w:val="0"/>
          <w:color w:val="auto"/>
          <w:kern w:val="0"/>
          <w:sz w:val="28"/>
          <w:szCs w:val="30"/>
          <w:highlight w:val="none"/>
          <w:lang w:val="en-GB" w:eastAsia="zh-CN" w:bidi="ar-SA"/>
        </w:rPr>
      </w:pPr>
      <w:bookmarkStart w:id="23" w:name="_Toc454893191"/>
      <w:bookmarkStart w:id="24" w:name="_Toc262213555"/>
      <w:bookmarkStart w:id="25" w:name="_Toc516757256"/>
      <w:r>
        <w:rPr>
          <w:rFonts w:ascii="Times New Roman" w:hAnsi="Times New Roman" w:eastAsia="Times New Roman" w:cs="Times New Roman"/>
          <w:b/>
          <w:bCs/>
          <w:snapToGrid w:val="0"/>
          <w:color w:val="auto"/>
          <w:kern w:val="0"/>
          <w:sz w:val="28"/>
          <w:szCs w:val="28"/>
          <w:highlight w:val="none"/>
          <w:lang w:val="en-GB" w:eastAsia="zh-CN" w:bidi="ar-SA"/>
        </w:rPr>
        <w:t>ii</w:t>
      </w:r>
      <w:r>
        <w:rPr>
          <w:rFonts w:ascii="Times New Roman" w:hAnsi="Times New Roman" w:eastAsia="Times New Roman" w:cs="Times New Roman"/>
          <w:b/>
          <w:bCs/>
          <w:snapToGrid w:val="0"/>
          <w:color w:val="auto"/>
          <w:kern w:val="0"/>
          <w:sz w:val="28"/>
          <w:szCs w:val="30"/>
          <w:highlight w:val="none"/>
          <w:lang w:val="en-GB" w:eastAsia="zh-CN" w:bidi="ar-SA"/>
        </w:rPr>
        <w:t>. Summary of Sources and Uses of Funds by Project Component</w:t>
      </w:r>
      <w:bookmarkEnd w:id="23"/>
      <w:bookmarkEnd w:id="24"/>
      <w:bookmarkEnd w:id="25"/>
    </w:p>
    <w:p>
      <w:pPr>
        <w:pStyle w:val="25"/>
        <w:rPr>
          <w:rFonts w:ascii="Times New Roman" w:hAnsi="Times New Roman" w:eastAsia="仿宋_GB2312" w:cs="Times New Roman"/>
          <w:b/>
          <w:snapToGrid w:val="0"/>
          <w:kern w:val="0"/>
          <w:sz w:val="32"/>
          <w:szCs w:val="32"/>
          <w:highlight w:val="none"/>
          <w:lang w:val="en-GB" w:eastAsia="zh-CN" w:bidi="ar-SA"/>
        </w:rPr>
      </w:pPr>
      <w:r>
        <w:rPr>
          <w:rFonts w:ascii="Times New Roman" w:hAnsi="Times New Roman" w:eastAsia="仿宋_GB2312" w:cs="Times New Roman"/>
          <w:b/>
          <w:bCs/>
          <w:snapToGrid w:val="0"/>
          <w:kern w:val="0"/>
          <w:sz w:val="32"/>
          <w:szCs w:val="32"/>
          <w:highlight w:val="none"/>
          <w:lang w:val="en-GB" w:eastAsia="zh-CN" w:bidi="ar-SA"/>
        </w:rPr>
        <w:t>项 目 进 度 表（一）</w:t>
      </w:r>
    </w:p>
    <w:p>
      <w:pPr>
        <w:pStyle w:val="18"/>
        <w:rPr>
          <w:rFonts w:ascii="Times New Roman" w:hAnsi="Times New Roman" w:cs="Times New Roman"/>
          <w:b/>
          <w:bCs/>
          <w:snapToGrid w:val="0"/>
          <w:kern w:val="0"/>
          <w:sz w:val="32"/>
          <w:szCs w:val="32"/>
          <w:highlight w:val="none"/>
          <w:lang w:val="en-US" w:eastAsia="zh-CN" w:bidi="ar-SA"/>
        </w:rPr>
      </w:pPr>
      <w:r>
        <w:rPr>
          <w:rFonts w:ascii="Times New Roman" w:hAnsi="Times New Roman" w:cs="Times New Roman"/>
          <w:b/>
          <w:bCs/>
          <w:snapToGrid w:val="0"/>
          <w:kern w:val="0"/>
          <w:sz w:val="32"/>
          <w:szCs w:val="32"/>
          <w:highlight w:val="none"/>
          <w:lang w:val="en-US" w:eastAsia="zh-CN" w:bidi="ar-SA"/>
        </w:rPr>
        <w:t xml:space="preserve">SUMMARY OF SOURCES AND USES OF FUNDS </w:t>
      </w:r>
    </w:p>
    <w:p>
      <w:pPr>
        <w:pStyle w:val="18"/>
        <w:rPr>
          <w:rFonts w:ascii="Times New Roman" w:hAnsi="Times New Roman" w:cs="Times New Roman"/>
          <w:b/>
          <w:bCs/>
          <w:snapToGrid w:val="0"/>
          <w:kern w:val="0"/>
          <w:sz w:val="32"/>
          <w:szCs w:val="32"/>
          <w:highlight w:val="none"/>
          <w:lang w:val="en-US" w:eastAsia="zh-CN" w:bidi="ar-SA"/>
        </w:rPr>
      </w:pPr>
      <w:r>
        <w:rPr>
          <w:rFonts w:ascii="Times New Roman" w:hAnsi="Times New Roman" w:cs="Times New Roman"/>
          <w:b/>
          <w:bCs/>
          <w:snapToGrid w:val="0"/>
          <w:kern w:val="0"/>
          <w:sz w:val="32"/>
          <w:szCs w:val="32"/>
          <w:highlight w:val="none"/>
          <w:lang w:val="en-US" w:eastAsia="zh-CN" w:bidi="ar-SA"/>
        </w:rPr>
        <w:t>BY PROJECT COMPONENT Ⅰ</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本期截至</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8"/>
          <w:highlight w:val="none"/>
          <w:lang w:val="en-GB" w:eastAsia="zh-CN" w:bidi="ar-SA"/>
        </w:rPr>
        <w:t xml:space="preserve">年12月31日 </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 xml:space="preserve">(For the period ended December 31, </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8"/>
          <w:highlight w:val="none"/>
          <w:lang w:val="en-GB" w:eastAsia="zh-CN" w:bidi="ar-SA"/>
        </w:rPr>
        <w:t>）</w:t>
      </w:r>
    </w:p>
    <w:p>
      <w:pPr>
        <w:pStyle w:val="26"/>
        <w:rPr>
          <w:rFonts w:ascii="Times New Roman" w:hAnsi="Times New Roman" w:eastAsia="仿宋_GB2312" w:cs="Times New Roman"/>
          <w:snapToGrid w:val="0"/>
          <w:kern w:val="0"/>
          <w:sz w:val="21"/>
          <w:szCs w:val="28"/>
          <w:highlight w:val="none"/>
          <w:lang w:val="en-GB" w:eastAsia="zh-CN" w:bidi="ar-SA"/>
        </w:rPr>
      </w:pP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项目名称：世界银行贷款</w:t>
      </w:r>
      <w:r>
        <w:rPr>
          <w:rFonts w:hint="default" w:ascii="Times New Roman" w:hAnsi="Times New Roman" w:eastAsia="仿宋_GB2312" w:cs="Times New Roman"/>
          <w:snapToGrid w:val="0"/>
          <w:kern w:val="0"/>
          <w:sz w:val="21"/>
          <w:highlight w:val="none"/>
          <w:lang w:val="en-US" w:eastAsia="zh-CN" w:bidi="ar-SA"/>
        </w:rPr>
        <w:t>芦山</w:t>
      </w:r>
      <w:r>
        <w:rPr>
          <w:rFonts w:ascii="Times New Roman" w:hAnsi="Times New Roman" w:eastAsia="仿宋_GB2312" w:cs="Times New Roman"/>
          <w:snapToGrid w:val="0"/>
          <w:kern w:val="0"/>
          <w:sz w:val="21"/>
          <w:highlight w:val="none"/>
          <w:lang w:val="en-US" w:eastAsia="zh-CN" w:bidi="ar-SA"/>
        </w:rPr>
        <w:t>地震</w:t>
      </w:r>
      <w:r>
        <w:rPr>
          <w:rFonts w:hint="default" w:ascii="Times New Roman" w:hAnsi="Times New Roman" w:eastAsia="仿宋_GB2312" w:cs="Times New Roman"/>
          <w:snapToGrid w:val="0"/>
          <w:kern w:val="0"/>
          <w:sz w:val="21"/>
          <w:highlight w:val="none"/>
          <w:lang w:val="en-US" w:eastAsia="zh-CN" w:bidi="ar-SA"/>
        </w:rPr>
        <w:t>灾后恢复重建项目</w:t>
      </w:r>
      <w:r>
        <w:rPr>
          <w:rFonts w:ascii="Times New Roman" w:hAnsi="Times New Roman" w:eastAsia="仿宋_GB2312" w:cs="Times New Roman"/>
          <w:snapToGrid w:val="0"/>
          <w:kern w:val="0"/>
          <w:sz w:val="21"/>
          <w:highlight w:val="none"/>
          <w:lang w:val="en-US" w:eastAsia="zh-CN" w:bidi="ar-SA"/>
        </w:rPr>
        <w:t>-城建子项目</w:t>
      </w: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 xml:space="preserve">Project Name: Lushan Earthquake Recovery and Reconstruction Project Financed by World Bank - Urban </w:t>
      </w: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Construction Subproject</w:t>
      </w:r>
    </w:p>
    <w:p>
      <w:pPr>
        <w:snapToGrid w:val="0"/>
        <w:spacing w:line="120" w:lineRule="atLeast"/>
        <w:ind w:left="-420" w:leftChars="-207" w:right="-1784" w:hanging="14" w:hangingChars="7"/>
        <w:jc w:val="lef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编报单位：四川省人民政府水资源规划城建环保项目领导小组办公室          货币单</w:t>
      </w:r>
      <w:r>
        <w:rPr>
          <w:rFonts w:ascii="Times New Roman" w:hAnsi="Times New Roman" w:eastAsia="仿宋_GB2312" w:cs="Times New Roman"/>
          <w:snapToGrid w:val="0"/>
          <w:kern w:val="0"/>
          <w:sz w:val="21"/>
          <w:szCs w:val="21"/>
          <w:highlight w:val="none"/>
          <w:lang w:val="en-US" w:eastAsia="zh-CN" w:bidi="ar-SA"/>
        </w:rPr>
        <w:t>位：人民币元</w:t>
      </w:r>
    </w:p>
    <w:p>
      <w:pPr>
        <w:snapToGrid w:val="0"/>
        <w:spacing w:line="120" w:lineRule="atLeast"/>
        <w:ind w:leftChars="-207" w:right="-1784" w:hanging="434" w:hangingChars="207"/>
        <w:rPr>
          <w:rFonts w:ascii="Times New Roman" w:hAnsi="Times New Roman" w:eastAsia="仿宋_GB2312" w:cs="Times New Roman"/>
          <w:snapToGrid w:val="0"/>
          <w:kern w:val="0"/>
          <w:sz w:val="18"/>
          <w:highlight w:val="none"/>
          <w:lang w:val="en-US" w:eastAsia="zh-CN" w:bidi="ar-SA"/>
        </w:rPr>
      </w:pPr>
      <w:r>
        <w:rPr>
          <w:rFonts w:ascii="Times New Roman" w:hAnsi="Times New Roman" w:cs="Times New Roman"/>
          <w:snapToGrid w:val="0"/>
          <w:kern w:val="0"/>
          <w:sz w:val="21"/>
          <w:highlight w:val="none"/>
          <w:lang w:val="en-US" w:eastAsia="zh-CN" w:bidi="ar-SA"/>
        </w:rPr>
        <w:t xml:space="preserve">Prepared by: Sichuan Urban Environment Project Office          </w:t>
      </w:r>
      <w:r>
        <w:rPr>
          <w:rFonts w:ascii="Times New Roman" w:hAnsi="Times New Roman" w:cs="Times New Roman"/>
          <w:snapToGrid w:val="0"/>
          <w:kern w:val="0"/>
          <w:sz w:val="18"/>
          <w:highlight w:val="none"/>
          <w:lang w:val="en-US" w:eastAsia="zh-CN" w:bidi="ar-SA"/>
        </w:rPr>
        <w:t xml:space="preserve">               </w:t>
      </w:r>
      <w:r>
        <w:rPr>
          <w:rFonts w:ascii="Times New Roman" w:hAnsi="Times New Roman" w:cs="Times New Roman"/>
          <w:snapToGrid w:val="0"/>
          <w:kern w:val="0"/>
          <w:sz w:val="21"/>
          <w:szCs w:val="21"/>
          <w:highlight w:val="none"/>
          <w:lang w:val="en-US" w:eastAsia="zh-CN" w:bidi="ar-SA"/>
        </w:rPr>
        <w:t>Currency Unit: RMB Yuan</w:t>
      </w:r>
    </w:p>
    <w:tbl>
      <w:tblPr>
        <w:tblStyle w:val="10"/>
        <w:tblW w:w="980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1253"/>
        <w:gridCol w:w="1469"/>
        <w:gridCol w:w="971"/>
        <w:gridCol w:w="1460"/>
        <w:gridCol w:w="145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blHeader/>
        </w:trPr>
        <w:tc>
          <w:tcPr>
            <w:tcW w:w="2227" w:type="dxa"/>
            <w:vMerge w:val="restart"/>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p>
        </w:tc>
        <w:tc>
          <w:tcPr>
            <w:tcW w:w="3693" w:type="dxa"/>
            <w:gridSpan w:val="3"/>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Current Period</w:t>
            </w:r>
          </w:p>
        </w:tc>
        <w:tc>
          <w:tcPr>
            <w:tcW w:w="3886" w:type="dxa"/>
            <w:gridSpan w:val="3"/>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累计</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Cumulative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tblHeader/>
        </w:trPr>
        <w:tc>
          <w:tcPr>
            <w:tcW w:w="2227" w:type="dxa"/>
            <w:vMerge w:val="continue"/>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p>
        </w:tc>
        <w:tc>
          <w:tcPr>
            <w:tcW w:w="1253"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本期计划额</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Current Period Budget</w:t>
            </w:r>
          </w:p>
        </w:tc>
        <w:tc>
          <w:tcPr>
            <w:tcW w:w="1469"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本期发生额</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Current Period Actual</w:t>
            </w:r>
          </w:p>
        </w:tc>
        <w:tc>
          <w:tcPr>
            <w:tcW w:w="971"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本期完成比</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Current Period % Completed</w:t>
            </w:r>
          </w:p>
        </w:tc>
        <w:tc>
          <w:tcPr>
            <w:tcW w:w="1460"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项目总计划额</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Life of PAD</w:t>
            </w:r>
          </w:p>
        </w:tc>
        <w:tc>
          <w:tcPr>
            <w:tcW w:w="1455"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累计完成额</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Cumulative Actual</w:t>
            </w:r>
          </w:p>
        </w:tc>
        <w:tc>
          <w:tcPr>
            <w:tcW w:w="971"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累计完成比</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Cumulative %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bookmarkStart w:id="26" w:name="_Hlk233443909"/>
            <w:bookmarkStart w:id="27" w:name="OLE_LINK3" w:colFirst="6" w:colLast="6"/>
            <w:bookmarkStart w:id="28" w:name="OLE_LINK4" w:colFirst="6" w:colLast="6"/>
            <w:bookmarkStart w:id="29" w:name="OLE_LINK2" w:colFirst="5" w:colLast="5"/>
            <w:bookmarkStart w:id="30" w:name="OLE_LINK5" w:colFirst="2" w:colLast="2"/>
            <w:bookmarkStart w:id="31" w:name="OLE_LINK6" w:colFirst="5" w:colLast="5"/>
            <w:bookmarkStart w:id="32" w:name="OLE_LINK1" w:colFirst="2" w:colLast="2"/>
            <w:r>
              <w:rPr>
                <w:rFonts w:ascii="Times New Roman" w:hAnsi="Times New Roman" w:cs="Times New Roman"/>
                <w:snapToGrid w:val="0"/>
                <w:kern w:val="0"/>
                <w:sz w:val="15"/>
                <w:szCs w:val="15"/>
                <w:highlight w:val="none"/>
                <w:lang w:val="en-US" w:eastAsia="zh-CN" w:bidi="ar-SA"/>
              </w:rPr>
              <w:t>资金来源合计</w:t>
            </w:r>
          </w:p>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Total Sources of Funds                                                                                                  </w:t>
            </w:r>
          </w:p>
        </w:tc>
        <w:tc>
          <w:tcPr>
            <w:tcW w:w="1253" w:type="dxa"/>
            <w:vAlign w:val="center"/>
          </w:tcPr>
          <w:p>
            <w:pPr>
              <w:widowControl/>
              <w:spacing w:line="240" w:lineRule="auto"/>
              <w:jc w:val="right"/>
              <w:textAlignment w:val="center"/>
              <w:rPr>
                <w:rFonts w:hint="default"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716,630,000.00</w:t>
            </w:r>
          </w:p>
        </w:tc>
        <w:tc>
          <w:tcPr>
            <w:tcW w:w="1469" w:type="dxa"/>
            <w:vAlign w:val="center"/>
          </w:tcPr>
          <w:p>
            <w:pPr>
              <w:widowControl/>
              <w:spacing w:line="240" w:lineRule="auto"/>
              <w:jc w:val="right"/>
              <w:textAlignment w:val="center"/>
              <w:rPr>
                <w:rFonts w:hint="default"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436,832,963.09</w:t>
            </w:r>
          </w:p>
        </w:tc>
        <w:tc>
          <w:tcPr>
            <w:tcW w:w="971" w:type="dxa"/>
            <w:vAlign w:val="center"/>
          </w:tcPr>
          <w:p>
            <w:pPr>
              <w:widowControl/>
              <w:spacing w:line="240" w:lineRule="auto"/>
              <w:jc w:val="right"/>
              <w:textAlignment w:val="center"/>
              <w:rPr>
                <w:rFonts w:hint="default"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60.96%</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2,186,963,400.00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1,009,416,522.09</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46.16%</w:t>
            </w:r>
          </w:p>
        </w:tc>
      </w:tr>
      <w:bookmarkEnd w:id="26"/>
      <w:bookmarkEnd w:id="27"/>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tabs>
                <w:tab w:val="left" w:pos="360"/>
              </w:tabs>
              <w:spacing w:line="200" w:lineRule="exact"/>
              <w:ind w:left="360" w:hanging="36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一、</w:t>
            </w:r>
            <w:r>
              <w:rPr>
                <w:rFonts w:ascii="Times New Roman" w:hAnsi="Times New Roman" w:cs="Times New Roman"/>
                <w:snapToGrid w:val="0"/>
                <w:kern w:val="0"/>
                <w:sz w:val="15"/>
                <w:szCs w:val="15"/>
                <w:highlight w:val="none"/>
                <w:lang w:val="en-US" w:eastAsia="zh-CN" w:bidi="ar-SA"/>
              </w:rPr>
              <w:tab/>
            </w:r>
            <w:r>
              <w:rPr>
                <w:rFonts w:ascii="Times New Roman" w:hAnsi="Times New Roman" w:cs="Times New Roman"/>
                <w:snapToGrid w:val="0"/>
                <w:kern w:val="0"/>
                <w:sz w:val="15"/>
                <w:szCs w:val="15"/>
                <w:highlight w:val="none"/>
                <w:lang w:val="en-US" w:eastAsia="zh-CN" w:bidi="ar-SA"/>
              </w:rPr>
              <w:t xml:space="preserve">国际金融组织贷款  </w:t>
            </w:r>
          </w:p>
          <w:p>
            <w:pPr>
              <w:widowControl/>
              <w:spacing w:line="200" w:lineRule="exact"/>
              <w:ind w:left="361" w:leftChars="172"/>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International Financing                                                                                                               </w:t>
            </w:r>
          </w:p>
        </w:tc>
        <w:tc>
          <w:tcPr>
            <w:tcW w:w="1253"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676,710,000.00</w:t>
            </w: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411,477,547.34</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60.81%</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1,755,000,000.00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859,558,599.19</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48.98%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spacing w:line="20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1. 国际复兴开发银行IBRD                                                                                                                         </w:t>
            </w:r>
          </w:p>
        </w:tc>
        <w:tc>
          <w:tcPr>
            <w:tcW w:w="1253"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676,710,000.00</w:t>
            </w: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411,477,547.34</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60.81%</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1,755,000,000.00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859,558,599.19</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48.98%</w:t>
            </w: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spacing w:line="20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二、配套资金</w:t>
            </w:r>
          </w:p>
          <w:p>
            <w:pPr>
              <w:widowControl/>
              <w:spacing w:line="200" w:lineRule="exact"/>
              <w:ind w:left="300" w:hanging="300" w:hangingChars="2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Counterpart Financing                                                                                                                       </w:t>
            </w:r>
          </w:p>
        </w:tc>
        <w:tc>
          <w:tcPr>
            <w:tcW w:w="1253"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39,920,000.00</w:t>
            </w: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25,355,415.75</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63.52%</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431,963,400.00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149,857,922.90</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34.69%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1、有偿配套 Domestic loan</w:t>
            </w:r>
          </w:p>
        </w:tc>
        <w:tc>
          <w:tcPr>
            <w:tcW w:w="1253"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0.00</w:t>
            </w:r>
          </w:p>
        </w:tc>
        <w:tc>
          <w:tcPr>
            <w:tcW w:w="1469"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0.00</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455"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2、无偿配套 Appropriation Funds</w:t>
            </w:r>
          </w:p>
        </w:tc>
        <w:tc>
          <w:tcPr>
            <w:tcW w:w="1253"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39,920,000.00</w:t>
            </w: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25,355,415.75</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63.52%</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431,963,400.00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149,857,922.90</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34.69%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3、项目资本金 Project Capital</w:t>
            </w:r>
          </w:p>
        </w:tc>
        <w:tc>
          <w:tcPr>
            <w:tcW w:w="1253" w:type="dxa"/>
            <w:vAlign w:val="center"/>
          </w:tcPr>
          <w:p>
            <w:pPr>
              <w:widowControl/>
              <w:ind w:firstLine="0" w:firstLineChars="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0.00</w:t>
            </w:r>
          </w:p>
        </w:tc>
        <w:tc>
          <w:tcPr>
            <w:tcW w:w="1469"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0.00</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455"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资金运用合计（按项目内容）</w:t>
            </w:r>
          </w:p>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Total Application of Funds  (by Project Component)                                                                                                                             </w:t>
            </w:r>
          </w:p>
        </w:tc>
        <w:tc>
          <w:tcPr>
            <w:tcW w:w="1253" w:type="dxa"/>
            <w:vAlign w:val="center"/>
          </w:tcPr>
          <w:p>
            <w:pPr>
              <w:widowControl/>
              <w:spacing w:line="240" w:lineRule="auto"/>
              <w:jc w:val="right"/>
              <w:textAlignment w:val="center"/>
              <w:rPr>
                <w:rFonts w:hint="default"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716,630,000.00</w:t>
            </w:r>
          </w:p>
        </w:tc>
        <w:tc>
          <w:tcPr>
            <w:tcW w:w="1469" w:type="dxa"/>
            <w:vAlign w:val="center"/>
          </w:tcPr>
          <w:p>
            <w:pPr>
              <w:widowControl/>
              <w:spacing w:line="240" w:lineRule="auto"/>
              <w:jc w:val="right"/>
              <w:textAlignment w:val="center"/>
              <w:rPr>
                <w:rFonts w:hint="default"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575,575,721.63</w:t>
            </w:r>
          </w:p>
        </w:tc>
        <w:tc>
          <w:tcPr>
            <w:tcW w:w="971" w:type="dxa"/>
            <w:vAlign w:val="center"/>
          </w:tcPr>
          <w:p>
            <w:pPr>
              <w:widowControl/>
              <w:spacing w:line="240" w:lineRule="auto"/>
              <w:jc w:val="right"/>
              <w:textAlignment w:val="center"/>
              <w:rPr>
                <w:rFonts w:hint="default"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80.32%</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2,186,963,400.00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1,113,931,587.68</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50.94%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1、农村道路建设 </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 xml:space="preserve"> Upgrading and Risk Reduction of Rural Roads</w:t>
            </w:r>
          </w:p>
        </w:tc>
        <w:tc>
          <w:tcPr>
            <w:tcW w:w="1253"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0.00</w:t>
            </w:r>
          </w:p>
        </w:tc>
        <w:tc>
          <w:tcPr>
            <w:tcW w:w="1469"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0.00</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0.00</w:t>
            </w:r>
          </w:p>
        </w:tc>
        <w:tc>
          <w:tcPr>
            <w:tcW w:w="1455"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r>
      <w:bookmarkEnd w:id="30"/>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2、提升城镇基础设施和应急准备能力</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Upgrading of Priority Urban Infrastructure and Strengthening Emergency Preparedness</w:t>
            </w:r>
          </w:p>
        </w:tc>
        <w:tc>
          <w:tcPr>
            <w:tcW w:w="1253"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655,214,315.00</w:t>
            </w: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555,935,056.61</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84.85%</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2,058,463,400.00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1,044,947,039.35</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3、加强石棉县灾害管理和准备能力的技术援助 </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 xml:space="preserve"> TA for Strengthening of Disaster Management and Preparedness in Shimian County</w:t>
            </w:r>
          </w:p>
        </w:tc>
        <w:tc>
          <w:tcPr>
            <w:tcW w:w="1253"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21,000,000.00</w:t>
            </w: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1,668,466.30</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7.95%</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39,000,000.00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1,858,641.22</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4、项目管理和能力建设</w:t>
            </w:r>
          </w:p>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Project Management and Capacity Building</w:t>
            </w:r>
          </w:p>
        </w:tc>
        <w:tc>
          <w:tcPr>
            <w:tcW w:w="1253"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40,415,685.00</w:t>
            </w: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17,972,198.72</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44.47%</w:t>
            </w:r>
          </w:p>
        </w:tc>
        <w:tc>
          <w:tcPr>
            <w:tcW w:w="1460"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89,500,000.00</w:t>
            </w: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67,125,907.11</w:t>
            </w:r>
          </w:p>
        </w:tc>
        <w:tc>
          <w:tcPr>
            <w:tcW w:w="971"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227" w:type="dxa"/>
            <w:vAlign w:val="center"/>
          </w:tcPr>
          <w:p>
            <w:pPr>
              <w:widowControl/>
              <w:spacing w:line="200" w:lineRule="exact"/>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差异  Difference                                                                                                                                 </w:t>
            </w:r>
          </w:p>
        </w:tc>
        <w:tc>
          <w:tcPr>
            <w:tcW w:w="1253"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69"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-138,742,758.54</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60"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55"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-104,515,065.59</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1. 应收款变化</w:t>
            </w:r>
          </w:p>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Change in Receivables                                                                                                                            </w:t>
            </w:r>
          </w:p>
        </w:tc>
        <w:tc>
          <w:tcPr>
            <w:tcW w:w="1253"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69"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-36,732,662.59</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60"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55" w:type="dxa"/>
            <w:vAlign w:val="center"/>
          </w:tcPr>
          <w:p>
            <w:pPr>
              <w:keepNext w:val="0"/>
              <w:keepLines w:val="0"/>
              <w:widowControl/>
              <w:suppressLineNumbers w:val="0"/>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32,557,472.73</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 应付款变化</w:t>
            </w:r>
          </w:p>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Change in Payables                                                                                                                          </w:t>
            </w:r>
          </w:p>
        </w:tc>
        <w:tc>
          <w:tcPr>
            <w:tcW w:w="1253" w:type="dxa"/>
            <w:vAlign w:val="center"/>
          </w:tcPr>
          <w:p>
            <w:pPr>
              <w:rPr>
                <w:rFonts w:hint="default" w:ascii="Times New Roman" w:hAnsi="Times New Roman" w:cs="Times New Roman"/>
                <w:color w:val="auto"/>
                <w:kern w:val="2"/>
                <w:sz w:val="15"/>
                <w:szCs w:val="15"/>
                <w:highlight w:val="none"/>
                <w:lang w:val="en-US" w:eastAsia="zh-CN" w:bidi="ar-SA"/>
              </w:rPr>
            </w:pP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-70,136,574.21</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60"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-137,756,460.98</w:t>
            </w:r>
          </w:p>
        </w:tc>
        <w:tc>
          <w:tcPr>
            <w:tcW w:w="971" w:type="dxa"/>
            <w:vAlign w:val="center"/>
          </w:tcPr>
          <w:p>
            <w:pPr>
              <w:rPr>
                <w:rFonts w:hint="default" w:ascii="Times New Roman" w:hAnsi="Times New Roman" w:cs="Times New Roman"/>
                <w:color w:val="auto"/>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 货币资金变化</w:t>
            </w:r>
          </w:p>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Change in Cash and Bank                                                                                                                       </w:t>
            </w:r>
          </w:p>
        </w:tc>
        <w:tc>
          <w:tcPr>
            <w:tcW w:w="1253" w:type="dxa"/>
            <w:vAlign w:val="center"/>
          </w:tcPr>
          <w:p>
            <w:pPr>
              <w:rPr>
                <w:rFonts w:hint="default" w:ascii="Times New Roman" w:hAnsi="Times New Roman" w:cs="Times New Roman"/>
                <w:color w:val="auto"/>
                <w:kern w:val="2"/>
                <w:sz w:val="15"/>
                <w:szCs w:val="15"/>
                <w:highlight w:val="none"/>
                <w:lang w:val="en-US" w:eastAsia="zh-CN" w:bidi="ar-SA"/>
              </w:rPr>
            </w:pP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-31,863,218.72</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60"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726,339.08</w:t>
            </w:r>
          </w:p>
        </w:tc>
        <w:tc>
          <w:tcPr>
            <w:tcW w:w="971" w:type="dxa"/>
            <w:vAlign w:val="center"/>
          </w:tcPr>
          <w:p>
            <w:pPr>
              <w:rPr>
                <w:rFonts w:hint="default" w:ascii="Times New Roman" w:hAnsi="Times New Roman" w:cs="Times New Roman"/>
                <w:color w:val="auto"/>
                <w:kern w:val="2"/>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widowControl/>
              <w:spacing w:line="200" w:lineRule="exact"/>
              <w:ind w:left="301" w:leftChars="72"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 其它</w:t>
            </w:r>
          </w:p>
          <w:p>
            <w:pPr>
              <w:widowControl/>
              <w:spacing w:line="200" w:lineRule="exact"/>
              <w:ind w:left="301" w:leftChars="72"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Other                                                                                                                               </w:t>
            </w:r>
          </w:p>
        </w:tc>
        <w:tc>
          <w:tcPr>
            <w:tcW w:w="1253" w:type="dxa"/>
            <w:vAlign w:val="center"/>
          </w:tcPr>
          <w:p>
            <w:pPr>
              <w:rPr>
                <w:rFonts w:hint="default" w:ascii="Times New Roman" w:hAnsi="Times New Roman" w:cs="Times New Roman"/>
                <w:color w:val="auto"/>
                <w:kern w:val="2"/>
                <w:sz w:val="15"/>
                <w:szCs w:val="15"/>
                <w:highlight w:val="none"/>
                <w:lang w:val="en-US" w:eastAsia="zh-CN" w:bidi="ar-SA"/>
              </w:rPr>
            </w:pPr>
          </w:p>
        </w:tc>
        <w:tc>
          <w:tcPr>
            <w:tcW w:w="1469"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-10,303.02</w:t>
            </w:r>
          </w:p>
        </w:tc>
        <w:tc>
          <w:tcPr>
            <w:tcW w:w="971"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60"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p>
        </w:tc>
        <w:tc>
          <w:tcPr>
            <w:tcW w:w="1455" w:type="dxa"/>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-42,416.42</w:t>
            </w:r>
          </w:p>
        </w:tc>
        <w:tc>
          <w:tcPr>
            <w:tcW w:w="971" w:type="dxa"/>
            <w:vAlign w:val="center"/>
          </w:tcPr>
          <w:p>
            <w:pPr>
              <w:rPr>
                <w:rFonts w:hint="default" w:ascii="Times New Roman" w:hAnsi="Times New Roman" w:cs="Times New Roman"/>
                <w:color w:val="auto"/>
                <w:kern w:val="2"/>
                <w:sz w:val="15"/>
                <w:szCs w:val="15"/>
                <w:highlight w:val="none"/>
                <w:lang w:val="en-US" w:eastAsia="zh-CN" w:bidi="ar-SA"/>
              </w:rPr>
            </w:pPr>
          </w:p>
        </w:tc>
      </w:tr>
      <w:bookmarkEnd w:id="32"/>
    </w:tbl>
    <w:p>
      <w:pPr>
        <w:spacing w:line="300" w:lineRule="exact"/>
        <w:rPr>
          <w:rFonts w:ascii="Times New Roman" w:hAnsi="Times New Roman" w:eastAsia="仿宋_GB2312" w:cs="Times New Roman"/>
          <w:snapToGrid w:val="0"/>
          <w:kern w:val="0"/>
          <w:sz w:val="21"/>
          <w:highlight w:val="none"/>
          <w:lang w:val="en-US" w:eastAsia="zh-CN" w:bidi="ar-SA"/>
        </w:rPr>
        <w:sectPr>
          <w:footerReference r:id="rId5" w:type="default"/>
          <w:footerReference r:id="rId6" w:type="even"/>
          <w:footnotePr>
            <w:numRestart w:val="eachPage"/>
          </w:footnotePr>
          <w:type w:val="nextColumn"/>
          <w:pgSz w:w="11850" w:h="16783"/>
          <w:pgMar w:top="2098" w:right="1474" w:bottom="1985" w:left="1588" w:header="851" w:footer="992" w:gutter="0"/>
          <w:cols w:space="720" w:num="1"/>
          <w:docGrid w:type="linesAndChars" w:linePitch="312" w:charSpace="0"/>
        </w:sectPr>
      </w:pPr>
    </w:p>
    <w:p>
      <w:pPr>
        <w:pStyle w:val="25"/>
        <w:rPr>
          <w:rFonts w:ascii="Times New Roman" w:hAnsi="Times New Roman" w:eastAsia="仿宋_GB2312" w:cs="Times New Roman"/>
          <w:b/>
          <w:snapToGrid w:val="0"/>
          <w:kern w:val="0"/>
          <w:sz w:val="32"/>
          <w:szCs w:val="32"/>
          <w:highlight w:val="none"/>
          <w:lang w:val="en-GB" w:eastAsia="zh-CN" w:bidi="ar-SA"/>
        </w:rPr>
      </w:pPr>
      <w:r>
        <w:rPr>
          <w:rFonts w:ascii="Times New Roman" w:hAnsi="Times New Roman" w:eastAsia="仿宋_GB2312" w:cs="Times New Roman"/>
          <w:b/>
          <w:bCs/>
          <w:snapToGrid w:val="0"/>
          <w:kern w:val="0"/>
          <w:sz w:val="32"/>
          <w:szCs w:val="32"/>
          <w:highlight w:val="none"/>
          <w:lang w:val="en-GB" w:eastAsia="zh-CN" w:bidi="ar-SA"/>
        </w:rPr>
        <w:t>项 目 进 度 表（二）</w:t>
      </w:r>
    </w:p>
    <w:p>
      <w:pPr>
        <w:pStyle w:val="18"/>
        <w:rPr>
          <w:rFonts w:ascii="Times New Roman" w:hAnsi="Times New Roman" w:cs="Times New Roman"/>
          <w:b/>
          <w:bCs/>
          <w:snapToGrid w:val="0"/>
          <w:kern w:val="0"/>
          <w:sz w:val="32"/>
          <w:szCs w:val="32"/>
          <w:highlight w:val="none"/>
          <w:lang w:val="en-US" w:eastAsia="zh-CN" w:bidi="ar-SA"/>
        </w:rPr>
      </w:pPr>
      <w:r>
        <w:rPr>
          <w:rFonts w:ascii="Times New Roman" w:hAnsi="Times New Roman" w:cs="Times New Roman"/>
          <w:b/>
          <w:bCs/>
          <w:snapToGrid w:val="0"/>
          <w:kern w:val="0"/>
          <w:sz w:val="32"/>
          <w:szCs w:val="32"/>
          <w:highlight w:val="none"/>
          <w:lang w:val="en-US" w:eastAsia="zh-CN" w:bidi="ar-SA"/>
        </w:rPr>
        <w:t xml:space="preserve">SUMMARY OF SOURCES AND USES OF FUNDS </w:t>
      </w:r>
    </w:p>
    <w:p>
      <w:pPr>
        <w:pStyle w:val="18"/>
        <w:rPr>
          <w:rFonts w:ascii="Times New Roman" w:hAnsi="Times New Roman" w:cs="Times New Roman"/>
          <w:b/>
          <w:bCs/>
          <w:snapToGrid w:val="0"/>
          <w:kern w:val="0"/>
          <w:sz w:val="32"/>
          <w:szCs w:val="32"/>
          <w:highlight w:val="none"/>
          <w:lang w:val="en-US" w:eastAsia="zh-CN" w:bidi="ar-SA"/>
        </w:rPr>
      </w:pPr>
      <w:r>
        <w:rPr>
          <w:rFonts w:ascii="Times New Roman" w:hAnsi="Times New Roman" w:cs="Times New Roman"/>
          <w:b/>
          <w:bCs/>
          <w:snapToGrid w:val="0"/>
          <w:kern w:val="0"/>
          <w:sz w:val="32"/>
          <w:szCs w:val="32"/>
          <w:highlight w:val="none"/>
          <w:lang w:val="en-US" w:eastAsia="zh-CN" w:bidi="ar-SA"/>
        </w:rPr>
        <w:t>BY PROJECT COMPONENT Ⅱ</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本期截至</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8"/>
          <w:highlight w:val="none"/>
          <w:lang w:val="en-GB" w:eastAsia="zh-CN" w:bidi="ar-SA"/>
        </w:rPr>
        <w:t xml:space="preserve">年12月31日 </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 xml:space="preserve">(For the period ended December 31, </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8"/>
          <w:highlight w:val="none"/>
          <w:lang w:val="en-GB" w:eastAsia="zh-CN" w:bidi="ar-SA"/>
        </w:rPr>
        <w:t>）</w:t>
      </w:r>
    </w:p>
    <w:p>
      <w:pPr>
        <w:pStyle w:val="26"/>
        <w:rPr>
          <w:rFonts w:ascii="Times New Roman" w:hAnsi="Times New Roman" w:eastAsia="仿宋_GB2312" w:cs="Times New Roman"/>
          <w:snapToGrid w:val="0"/>
          <w:kern w:val="0"/>
          <w:sz w:val="21"/>
          <w:szCs w:val="28"/>
          <w:highlight w:val="none"/>
          <w:lang w:val="en-GB" w:eastAsia="zh-CN" w:bidi="ar-SA"/>
        </w:rPr>
      </w:pPr>
    </w:p>
    <w:p>
      <w:pPr>
        <w:snapToGrid w:val="0"/>
        <w:spacing w:line="120" w:lineRule="atLeast"/>
        <w:ind w:leftChars="-7" w:right="-1784" w:hanging="14" w:hangingChars="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项目名称：世界银行贷款</w:t>
      </w:r>
      <w:r>
        <w:rPr>
          <w:rFonts w:hint="default" w:ascii="Times New Roman" w:hAnsi="Times New Roman" w:eastAsia="仿宋_GB2312" w:cs="Times New Roman"/>
          <w:snapToGrid w:val="0"/>
          <w:kern w:val="0"/>
          <w:sz w:val="21"/>
          <w:highlight w:val="none"/>
          <w:lang w:val="en-US" w:eastAsia="zh-CN" w:bidi="ar-SA"/>
        </w:rPr>
        <w:t>芦山</w:t>
      </w:r>
      <w:r>
        <w:rPr>
          <w:rFonts w:ascii="Times New Roman" w:hAnsi="Times New Roman" w:eastAsia="仿宋_GB2312" w:cs="Times New Roman"/>
          <w:snapToGrid w:val="0"/>
          <w:kern w:val="0"/>
          <w:sz w:val="21"/>
          <w:highlight w:val="none"/>
          <w:lang w:val="en-US" w:eastAsia="zh-CN" w:bidi="ar-SA"/>
        </w:rPr>
        <w:t>地震</w:t>
      </w:r>
      <w:r>
        <w:rPr>
          <w:rFonts w:hint="default" w:ascii="Times New Roman" w:hAnsi="Times New Roman" w:eastAsia="仿宋_GB2312" w:cs="Times New Roman"/>
          <w:snapToGrid w:val="0"/>
          <w:kern w:val="0"/>
          <w:sz w:val="21"/>
          <w:highlight w:val="none"/>
          <w:lang w:val="en-US" w:eastAsia="zh-CN" w:bidi="ar-SA"/>
        </w:rPr>
        <w:t>灾后恢复重建项目</w:t>
      </w:r>
      <w:r>
        <w:rPr>
          <w:rFonts w:ascii="Times New Roman" w:hAnsi="Times New Roman" w:eastAsia="仿宋_GB2312" w:cs="Times New Roman"/>
          <w:snapToGrid w:val="0"/>
          <w:kern w:val="0"/>
          <w:sz w:val="21"/>
          <w:highlight w:val="none"/>
          <w:lang w:val="en-US" w:eastAsia="zh-CN" w:bidi="ar-SA"/>
        </w:rPr>
        <w:t>-城建子项目</w:t>
      </w: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 xml:space="preserve">    </w:t>
      </w:r>
      <w:r>
        <w:rPr>
          <w:rFonts w:ascii="Times New Roman" w:hAnsi="Times New Roman" w:eastAsia="仿宋_GB2312" w:cs="Times New Roman"/>
          <w:snapToGrid w:val="0"/>
          <w:kern w:val="0"/>
          <w:sz w:val="21"/>
          <w:highlight w:val="none"/>
          <w:lang w:val="en-US" w:eastAsia="zh-CN" w:bidi="ar-SA"/>
        </w:rPr>
        <w:t xml:space="preserve">Project Name: Lushan Earthquake Recovery and Reconstruction Project Financed by World Bank - Urban </w:t>
      </w:r>
      <w:r>
        <w:rPr>
          <w:rFonts w:hint="default" w:ascii="Times New Roman" w:hAnsi="Times New Roman" w:eastAsia="仿宋_GB2312" w:cs="Times New Roman"/>
          <w:snapToGrid w:val="0"/>
          <w:kern w:val="0"/>
          <w:sz w:val="21"/>
          <w:highlight w:val="none"/>
          <w:lang w:val="en-US" w:eastAsia="zh-CN" w:bidi="ar-SA"/>
        </w:rPr>
        <w:t xml:space="preserve"> </w:t>
      </w:r>
      <w:r>
        <w:rPr>
          <w:rFonts w:ascii="Times New Roman" w:hAnsi="Times New Roman" w:eastAsia="仿宋_GB2312" w:cs="Times New Roman"/>
          <w:snapToGrid w:val="0"/>
          <w:kern w:val="0"/>
          <w:sz w:val="21"/>
          <w:highlight w:val="none"/>
          <w:lang w:val="en-US" w:eastAsia="zh-CN" w:bidi="ar-SA"/>
        </w:rPr>
        <w:t>Construction Subproject</w:t>
      </w:r>
    </w:p>
    <w:p>
      <w:pPr>
        <w:snapToGrid w:val="0"/>
        <w:spacing w:line="120" w:lineRule="atLeast"/>
        <w:ind w:left="-434" w:leftChars="-207" w:right="-1784" w:firstLine="420" w:firstLineChars="200"/>
        <w:jc w:val="lef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编报单位：四川省人民政府水资源规划城建环保项目领导小组办公室                                        货币单</w:t>
      </w:r>
      <w:r>
        <w:rPr>
          <w:rFonts w:ascii="Times New Roman" w:hAnsi="Times New Roman" w:eastAsia="仿宋_GB2312" w:cs="Times New Roman"/>
          <w:snapToGrid w:val="0"/>
          <w:kern w:val="0"/>
          <w:sz w:val="21"/>
          <w:szCs w:val="21"/>
          <w:highlight w:val="none"/>
          <w:lang w:val="en-US" w:eastAsia="zh-CN" w:bidi="ar-SA"/>
        </w:rPr>
        <w:t>位：人民币元</w:t>
      </w:r>
    </w:p>
    <w:p>
      <w:pPr>
        <w:snapToGrid w:val="0"/>
        <w:spacing w:line="120" w:lineRule="atLeast"/>
        <w:ind w:leftChars="-7" w:right="-1784" w:hanging="14" w:hangingChars="7"/>
        <w:rPr>
          <w:rFonts w:ascii="Times New Roman" w:hAnsi="Times New Roman" w:eastAsia="仿宋_GB2312" w:cs="Times New Roman"/>
          <w:snapToGrid w:val="0"/>
          <w:kern w:val="0"/>
          <w:sz w:val="18"/>
          <w:highlight w:val="none"/>
          <w:lang w:val="en-US" w:eastAsia="zh-CN" w:bidi="ar-SA"/>
        </w:rPr>
      </w:pPr>
      <w:r>
        <w:rPr>
          <w:rFonts w:ascii="Times New Roman" w:hAnsi="Times New Roman" w:cs="Times New Roman"/>
          <w:snapToGrid w:val="0"/>
          <w:kern w:val="0"/>
          <w:sz w:val="21"/>
          <w:highlight w:val="none"/>
          <w:lang w:val="en-US" w:eastAsia="zh-CN" w:bidi="ar-SA"/>
        </w:rPr>
        <w:t xml:space="preserve">Prepared by: Sichuan Urban Environment Project Office          </w:t>
      </w:r>
      <w:r>
        <w:rPr>
          <w:rFonts w:ascii="Times New Roman" w:hAnsi="Times New Roman" w:cs="Times New Roman"/>
          <w:snapToGrid w:val="0"/>
          <w:kern w:val="0"/>
          <w:sz w:val="18"/>
          <w:highlight w:val="none"/>
          <w:lang w:val="en-US" w:eastAsia="zh-CN" w:bidi="ar-SA"/>
        </w:rPr>
        <w:t xml:space="preserve">                                                    </w:t>
      </w:r>
      <w:r>
        <w:rPr>
          <w:rFonts w:ascii="Times New Roman" w:hAnsi="Times New Roman" w:cs="Times New Roman"/>
          <w:snapToGrid w:val="0"/>
          <w:kern w:val="0"/>
          <w:sz w:val="21"/>
          <w:szCs w:val="21"/>
          <w:highlight w:val="none"/>
          <w:lang w:val="en-US" w:eastAsia="zh-CN" w:bidi="ar-SA"/>
        </w:rPr>
        <w:t>Currency Unit: RMB Yuan</w:t>
      </w:r>
    </w:p>
    <w:tbl>
      <w:tblPr>
        <w:tblStyle w:val="10"/>
        <w:tblW w:w="13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9"/>
        <w:gridCol w:w="1718"/>
        <w:gridCol w:w="982"/>
        <w:gridCol w:w="1119"/>
        <w:gridCol w:w="1227"/>
        <w:gridCol w:w="1145"/>
        <w:gridCol w:w="1787"/>
        <w:gridCol w:w="1309"/>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blHeader/>
          <w:jc w:val="center"/>
        </w:trPr>
        <w:tc>
          <w:tcPr>
            <w:tcW w:w="3359"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项目内容</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Project Component</w:t>
            </w:r>
          </w:p>
        </w:tc>
        <w:tc>
          <w:tcPr>
            <w:tcW w:w="10538" w:type="dxa"/>
            <w:gridSpan w:val="8"/>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项目支出 </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Project Expenditure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359" w:type="dxa"/>
            <w:vAlign w:val="center"/>
          </w:tcPr>
          <w:p>
            <w:pPr>
              <w:widowControl/>
              <w:rPr>
                <w:rFonts w:ascii="Times New Roman" w:hAnsi="Times New Roman" w:cs="Times New Roman"/>
                <w:snapToGrid w:val="0"/>
                <w:kern w:val="0"/>
                <w:sz w:val="15"/>
                <w:szCs w:val="15"/>
                <w:highlight w:val="none"/>
                <w:lang w:val="en-US" w:eastAsia="zh-CN" w:bidi="ar-SA"/>
              </w:rPr>
            </w:pPr>
          </w:p>
        </w:tc>
        <w:tc>
          <w:tcPr>
            <w:tcW w:w="1718" w:type="dxa"/>
            <w:vAlign w:val="center"/>
          </w:tcPr>
          <w:p>
            <w:pPr>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累计支出</w:t>
            </w:r>
          </w:p>
          <w:p>
            <w:pPr>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Cumulative Amount</w:t>
            </w:r>
          </w:p>
        </w:tc>
        <w:tc>
          <w:tcPr>
            <w:tcW w:w="4473" w:type="dxa"/>
            <w:gridSpan w:val="4"/>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已交付资产</w:t>
            </w:r>
          </w:p>
          <w:p>
            <w:pPr>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Assets Transferred</w:t>
            </w:r>
          </w:p>
        </w:tc>
        <w:tc>
          <w:tcPr>
            <w:tcW w:w="1787" w:type="dxa"/>
            <w:vMerge w:val="restart"/>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在建工程             Work in Progress</w:t>
            </w:r>
          </w:p>
        </w:tc>
        <w:tc>
          <w:tcPr>
            <w:tcW w:w="1309" w:type="dxa"/>
            <w:vMerge w:val="restart"/>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待核销项目支出Construction Expenditures to be Disposed</w:t>
            </w:r>
          </w:p>
        </w:tc>
        <w:tc>
          <w:tcPr>
            <w:tcW w:w="1251" w:type="dxa"/>
            <w:vMerge w:val="restart"/>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转出投资Investments Transferred-out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359" w:type="dxa"/>
            <w:vAlign w:val="center"/>
          </w:tcPr>
          <w:p>
            <w:pPr>
              <w:widowControl/>
              <w:rPr>
                <w:rFonts w:ascii="Times New Roman" w:hAnsi="Times New Roman" w:cs="Times New Roman"/>
                <w:snapToGrid w:val="0"/>
                <w:kern w:val="0"/>
                <w:sz w:val="15"/>
                <w:szCs w:val="15"/>
                <w:highlight w:val="none"/>
                <w:lang w:val="en-US" w:eastAsia="zh-CN" w:bidi="ar-SA"/>
              </w:rPr>
            </w:pPr>
          </w:p>
        </w:tc>
        <w:tc>
          <w:tcPr>
            <w:tcW w:w="1718"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p>
        </w:tc>
        <w:tc>
          <w:tcPr>
            <w:tcW w:w="982"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固定资产                 Fixed Asset</w:t>
            </w:r>
          </w:p>
        </w:tc>
        <w:tc>
          <w:tcPr>
            <w:tcW w:w="1119"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流动资产</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Current Asset </w:t>
            </w:r>
          </w:p>
        </w:tc>
        <w:tc>
          <w:tcPr>
            <w:tcW w:w="1227"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无形资产</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Intangible Asset </w:t>
            </w:r>
          </w:p>
        </w:tc>
        <w:tc>
          <w:tcPr>
            <w:tcW w:w="1145"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递延资产  Deferred Asset</w:t>
            </w:r>
          </w:p>
        </w:tc>
        <w:tc>
          <w:tcPr>
            <w:tcW w:w="1787" w:type="dxa"/>
            <w:vMerge w:val="continue"/>
            <w:vAlign w:val="center"/>
          </w:tcPr>
          <w:p>
            <w:pPr>
              <w:widowControl/>
              <w:spacing w:line="200" w:lineRule="exact"/>
              <w:jc w:val="right"/>
              <w:rPr>
                <w:rFonts w:ascii="Times New Roman" w:hAnsi="Times New Roman" w:cs="Times New Roman"/>
                <w:snapToGrid w:val="0"/>
                <w:kern w:val="0"/>
                <w:sz w:val="15"/>
                <w:szCs w:val="15"/>
                <w:highlight w:val="none"/>
                <w:lang w:val="en-US" w:eastAsia="zh-CN" w:bidi="ar-SA"/>
              </w:rPr>
            </w:pPr>
          </w:p>
        </w:tc>
        <w:tc>
          <w:tcPr>
            <w:tcW w:w="1309" w:type="dxa"/>
            <w:vMerge w:val="continue"/>
            <w:vAlign w:val="center"/>
          </w:tcPr>
          <w:p>
            <w:pPr>
              <w:widowControl/>
              <w:spacing w:line="200" w:lineRule="exact"/>
              <w:jc w:val="right"/>
              <w:rPr>
                <w:rFonts w:ascii="Times New Roman" w:hAnsi="Times New Roman" w:cs="Times New Roman"/>
                <w:snapToGrid w:val="0"/>
                <w:kern w:val="0"/>
                <w:sz w:val="15"/>
                <w:szCs w:val="15"/>
                <w:highlight w:val="none"/>
                <w:lang w:val="en-US" w:eastAsia="zh-CN" w:bidi="ar-SA"/>
              </w:rPr>
            </w:pPr>
          </w:p>
        </w:tc>
        <w:tc>
          <w:tcPr>
            <w:tcW w:w="1251" w:type="dxa"/>
            <w:vMerge w:val="continue"/>
            <w:vAlign w:val="center"/>
          </w:tcPr>
          <w:p>
            <w:pPr>
              <w:widowControl/>
              <w:spacing w:line="200" w:lineRule="exact"/>
              <w:jc w:val="right"/>
              <w:rPr>
                <w:rFonts w:ascii="Times New Roman" w:hAnsi="Times New Roman" w:cs="Times New Roman"/>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3359" w:type="dxa"/>
            <w:vAlign w:val="center"/>
          </w:tcPr>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1、农村道路建设 </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 xml:space="preserve"> Upgrading and Risk Reduction of Rural Roads</w:t>
            </w:r>
          </w:p>
        </w:tc>
        <w:tc>
          <w:tcPr>
            <w:tcW w:w="1718"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0.00  </w:t>
            </w:r>
          </w:p>
        </w:tc>
        <w:tc>
          <w:tcPr>
            <w:tcW w:w="982"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0.00　</w:t>
            </w:r>
          </w:p>
        </w:tc>
        <w:tc>
          <w:tcPr>
            <w:tcW w:w="1119"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0.00　</w:t>
            </w:r>
          </w:p>
        </w:tc>
        <w:tc>
          <w:tcPr>
            <w:tcW w:w="1227"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0.00　</w:t>
            </w:r>
          </w:p>
        </w:tc>
        <w:tc>
          <w:tcPr>
            <w:tcW w:w="1145"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0.00　</w:t>
            </w:r>
          </w:p>
        </w:tc>
        <w:tc>
          <w:tcPr>
            <w:tcW w:w="1787"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hint="default" w:ascii="Times New Roman" w:hAnsi="Times New Roman" w:cs="Times New Roman"/>
                <w:color w:val="auto"/>
                <w:kern w:val="2"/>
                <w:sz w:val="15"/>
                <w:szCs w:val="15"/>
                <w:highlight w:val="none"/>
                <w:lang w:val="en-US" w:eastAsia="zh-CN" w:bidi="ar-SA"/>
              </w:rPr>
              <w:t xml:space="preserve">              0.00-   </w:t>
            </w:r>
          </w:p>
        </w:tc>
        <w:tc>
          <w:tcPr>
            <w:tcW w:w="130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c>
          <w:tcPr>
            <w:tcW w:w="1251"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59" w:type="dxa"/>
            <w:vAlign w:val="center"/>
          </w:tcPr>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2、提升城镇基础设施和应急准备能力</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 xml:space="preserve"> Upgrading of Priority Urban Infrastructure and Strengthening Emergency Preparedness</w:t>
            </w:r>
          </w:p>
        </w:tc>
        <w:tc>
          <w:tcPr>
            <w:tcW w:w="1718"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1,044,947,039.35</w:t>
            </w:r>
          </w:p>
        </w:tc>
        <w:tc>
          <w:tcPr>
            <w:tcW w:w="982"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119"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227"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145"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787"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1,044,947,039.35</w:t>
            </w:r>
          </w:p>
        </w:tc>
        <w:tc>
          <w:tcPr>
            <w:tcW w:w="130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c>
          <w:tcPr>
            <w:tcW w:w="1251"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59" w:type="dxa"/>
            <w:vAlign w:val="center"/>
          </w:tcPr>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3、加强石棉县灾害管理和准备能力的技术援助 </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 xml:space="preserve"> TA for Strengthening of Disaster Management and Preparedness in Shimian County</w:t>
            </w:r>
          </w:p>
        </w:tc>
        <w:tc>
          <w:tcPr>
            <w:tcW w:w="1718"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1,858,641.22</w:t>
            </w:r>
          </w:p>
        </w:tc>
        <w:tc>
          <w:tcPr>
            <w:tcW w:w="982"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119"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227"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145"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787"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1,858,641.22</w:t>
            </w:r>
          </w:p>
        </w:tc>
        <w:tc>
          <w:tcPr>
            <w:tcW w:w="130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c>
          <w:tcPr>
            <w:tcW w:w="1251"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59" w:type="dxa"/>
            <w:vAlign w:val="center"/>
          </w:tcPr>
          <w:p>
            <w:pPr>
              <w:widowControl/>
              <w:spacing w:line="200" w:lineRule="exact"/>
              <w:ind w:left="150" w:hanging="150" w:hangingChars="10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4、项目管理和能力建设</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 xml:space="preserve">    Project Management and Capacity Building</w:t>
            </w:r>
          </w:p>
        </w:tc>
        <w:tc>
          <w:tcPr>
            <w:tcW w:w="1718"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67,125,907.11</w:t>
            </w:r>
          </w:p>
        </w:tc>
        <w:tc>
          <w:tcPr>
            <w:tcW w:w="982"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119"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227"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145"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787" w:type="dxa"/>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67,125,907.11</w:t>
            </w:r>
          </w:p>
        </w:tc>
        <w:tc>
          <w:tcPr>
            <w:tcW w:w="1309"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c>
          <w:tcPr>
            <w:tcW w:w="1251"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w:t>
            </w:r>
            <w:r>
              <w:rPr>
                <w:rFonts w:hint="default" w:ascii="Times New Roman" w:hAnsi="Times New Roman" w:cs="Times New Roman"/>
                <w:kern w:val="2"/>
                <w:sz w:val="15"/>
                <w:szCs w:val="15"/>
                <w:highlight w:val="none"/>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59" w:type="dxa"/>
            <w:vAlign w:val="center"/>
          </w:tcPr>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合计</w:t>
            </w:r>
          </w:p>
          <w:p>
            <w:pPr>
              <w:widowControl/>
              <w:spacing w:line="200"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Total</w:t>
            </w:r>
          </w:p>
        </w:tc>
        <w:tc>
          <w:tcPr>
            <w:tcW w:w="1718" w:type="dxa"/>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1,113,931,587.68</w:t>
            </w:r>
          </w:p>
        </w:tc>
        <w:tc>
          <w:tcPr>
            <w:tcW w:w="982" w:type="dxa"/>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hint="default" w:ascii="Times New Roman" w:hAnsi="Times New Roman" w:eastAsia="宋体" w:cs="Times New Roman"/>
                <w:b w:val="0"/>
                <w:bCs w:val="0"/>
                <w:color w:val="000000"/>
                <w:kern w:val="0"/>
                <w:sz w:val="15"/>
                <w:szCs w:val="15"/>
                <w:highlight w:val="none"/>
                <w:lang w:val="en-US" w:eastAsia="zh-CN" w:bidi="ar"/>
              </w:rPr>
              <w:t>0.00</w:t>
            </w:r>
          </w:p>
        </w:tc>
        <w:tc>
          <w:tcPr>
            <w:tcW w:w="1119" w:type="dxa"/>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hint="default" w:ascii="Times New Roman" w:hAnsi="Times New Roman" w:eastAsia="宋体" w:cs="Times New Roman"/>
                <w:b w:val="0"/>
                <w:bCs w:val="0"/>
                <w:color w:val="000000"/>
                <w:kern w:val="0"/>
                <w:sz w:val="15"/>
                <w:szCs w:val="15"/>
                <w:highlight w:val="none"/>
                <w:lang w:val="en-US" w:eastAsia="zh-CN" w:bidi="ar"/>
              </w:rPr>
              <w:t>0.00</w:t>
            </w:r>
          </w:p>
        </w:tc>
        <w:tc>
          <w:tcPr>
            <w:tcW w:w="1227" w:type="dxa"/>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hint="default" w:ascii="Times New Roman" w:hAnsi="Times New Roman" w:eastAsia="宋体" w:cs="Times New Roman"/>
                <w:b w:val="0"/>
                <w:bCs w:val="0"/>
                <w:color w:val="000000"/>
                <w:kern w:val="0"/>
                <w:sz w:val="15"/>
                <w:szCs w:val="15"/>
                <w:highlight w:val="none"/>
                <w:lang w:val="en-US" w:eastAsia="zh-CN" w:bidi="ar"/>
              </w:rPr>
              <w:t>0.00</w:t>
            </w:r>
          </w:p>
        </w:tc>
        <w:tc>
          <w:tcPr>
            <w:tcW w:w="1145" w:type="dxa"/>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hint="default" w:ascii="Times New Roman" w:hAnsi="Times New Roman" w:eastAsia="宋体" w:cs="Times New Roman"/>
                <w:b w:val="0"/>
                <w:bCs w:val="0"/>
                <w:color w:val="000000"/>
                <w:kern w:val="0"/>
                <w:sz w:val="15"/>
                <w:szCs w:val="15"/>
                <w:highlight w:val="none"/>
                <w:lang w:val="en-US" w:eastAsia="zh-CN" w:bidi="ar"/>
              </w:rPr>
              <w:t>0.00</w:t>
            </w:r>
          </w:p>
        </w:tc>
        <w:tc>
          <w:tcPr>
            <w:tcW w:w="1787" w:type="dxa"/>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1,113,931,587.68</w:t>
            </w:r>
          </w:p>
        </w:tc>
        <w:tc>
          <w:tcPr>
            <w:tcW w:w="1309" w:type="dxa"/>
            <w:vAlign w:val="center"/>
          </w:tcPr>
          <w:p>
            <w:pPr>
              <w:pStyle w:val="27"/>
              <w:rPr>
                <w:rFonts w:ascii="Times New Roman" w:hAnsi="Times New Roman" w:eastAsia="Times New Roman" w:cs="Times New Roman"/>
                <w:bCs/>
                <w:snapToGrid w:val="0"/>
                <w:color w:val="auto"/>
                <w:kern w:val="0"/>
                <w:sz w:val="15"/>
                <w:szCs w:val="15"/>
                <w:highlight w:val="none"/>
                <w:lang w:val="en-US" w:eastAsia="zh-CN" w:bidi="ar-SA"/>
              </w:rPr>
            </w:pPr>
            <w:r>
              <w:rPr>
                <w:rFonts w:hint="default" w:ascii="Times New Roman" w:hAnsi="Times New Roman" w:cs="Times New Roman"/>
                <w:bCs/>
                <w:color w:val="auto"/>
                <w:kern w:val="2"/>
                <w:sz w:val="15"/>
                <w:szCs w:val="15"/>
                <w:highlight w:val="none"/>
                <w:lang w:val="en-US" w:eastAsia="zh-CN" w:bidi="ar-SA"/>
              </w:rPr>
              <w:t>0.00</w:t>
            </w:r>
          </w:p>
        </w:tc>
        <w:tc>
          <w:tcPr>
            <w:tcW w:w="1251" w:type="dxa"/>
            <w:vAlign w:val="center"/>
          </w:tcPr>
          <w:p>
            <w:pPr>
              <w:pStyle w:val="27"/>
              <w:rPr>
                <w:rFonts w:ascii="Times New Roman" w:hAnsi="Times New Roman" w:eastAsia="Times New Roman" w:cs="Times New Roman"/>
                <w:bCs/>
                <w:snapToGrid w:val="0"/>
                <w:color w:val="auto"/>
                <w:kern w:val="0"/>
                <w:sz w:val="15"/>
                <w:szCs w:val="15"/>
                <w:highlight w:val="none"/>
                <w:lang w:val="en-US" w:eastAsia="zh-CN" w:bidi="ar-SA"/>
              </w:rPr>
            </w:pPr>
            <w:r>
              <w:rPr>
                <w:rFonts w:hint="default" w:ascii="Times New Roman" w:hAnsi="Times New Roman" w:eastAsia="Times New Roman" w:cs="Times New Roman"/>
                <w:bCs w:val="0"/>
                <w:color w:val="auto"/>
                <w:kern w:val="2"/>
                <w:sz w:val="15"/>
                <w:szCs w:val="15"/>
                <w:highlight w:val="none"/>
                <w:lang w:val="en-US" w:eastAsia="zh-CN" w:bidi="ar-SA"/>
              </w:rPr>
              <w:t>0.00</w:t>
            </w:r>
          </w:p>
        </w:tc>
      </w:tr>
    </w:tbl>
    <w:p>
      <w:pPr>
        <w:pStyle w:val="23"/>
        <w:rPr>
          <w:rFonts w:ascii="Times New Roman" w:hAnsi="Times New Roman" w:eastAsia="仿宋_GB2312" w:cs="Times New Roman"/>
          <w:b w:val="0"/>
          <w:bCs w:val="0"/>
          <w:snapToGrid w:val="0"/>
          <w:kern w:val="0"/>
          <w:sz w:val="28"/>
          <w:szCs w:val="30"/>
          <w:highlight w:val="none"/>
          <w:lang w:val="en-US" w:eastAsia="zh-CN" w:bidi="ar-SA"/>
        </w:rPr>
      </w:pPr>
      <w:bookmarkStart w:id="33" w:name="_Toc198720318"/>
      <w:bookmarkStart w:id="34" w:name="_Toc454893192"/>
      <w:bookmarkStart w:id="35" w:name="_Toc198721080"/>
      <w:bookmarkStart w:id="36" w:name="_Toc198720795"/>
      <w:bookmarkStart w:id="37" w:name="_Toc262213556"/>
      <w:bookmarkStart w:id="38" w:name="_Toc198720969"/>
      <w:bookmarkStart w:id="39" w:name="_Toc198721118"/>
      <w:bookmarkStart w:id="40" w:name="_Toc198720763"/>
      <w:r>
        <w:rPr>
          <w:rFonts w:ascii="Times New Roman" w:hAnsi="Times New Roman" w:eastAsia="仿宋_GB2312" w:cs="Times New Roman"/>
          <w:b w:val="0"/>
          <w:bCs w:val="0"/>
          <w:snapToGrid w:val="0"/>
          <w:kern w:val="0"/>
          <w:sz w:val="28"/>
          <w:szCs w:val="30"/>
          <w:highlight w:val="none"/>
          <w:lang w:val="en-US" w:eastAsia="zh-CN" w:bidi="ar-SA"/>
        </w:rPr>
        <w:br w:type="page"/>
      </w:r>
      <w:bookmarkStart w:id="41" w:name="_Toc516757257"/>
      <w:r>
        <w:rPr>
          <w:rFonts w:ascii="Times New Roman" w:hAnsi="Times New Roman" w:eastAsia="仿宋_GB2312" w:cs="Times New Roman"/>
          <w:b w:val="0"/>
          <w:bCs w:val="0"/>
          <w:snapToGrid w:val="0"/>
          <w:kern w:val="0"/>
          <w:sz w:val="28"/>
          <w:szCs w:val="30"/>
          <w:highlight w:val="none"/>
          <w:lang w:val="en-US" w:eastAsia="zh-CN" w:bidi="ar-SA"/>
        </w:rPr>
        <w:t>（三）贷款协定执行情况表</w:t>
      </w:r>
      <w:bookmarkEnd w:id="33"/>
      <w:bookmarkEnd w:id="34"/>
      <w:bookmarkEnd w:id="35"/>
      <w:bookmarkEnd w:id="36"/>
      <w:bookmarkEnd w:id="37"/>
      <w:bookmarkEnd w:id="38"/>
      <w:bookmarkEnd w:id="39"/>
      <w:bookmarkEnd w:id="40"/>
      <w:bookmarkEnd w:id="41"/>
    </w:p>
    <w:p>
      <w:pPr>
        <w:pStyle w:val="24"/>
        <w:rPr>
          <w:rFonts w:ascii="Times New Roman" w:hAnsi="Times New Roman" w:eastAsia="Times New Roman" w:cs="Times New Roman"/>
          <w:b/>
          <w:bCs/>
          <w:snapToGrid w:val="0"/>
          <w:color w:val="auto"/>
          <w:kern w:val="0"/>
          <w:sz w:val="28"/>
          <w:szCs w:val="30"/>
          <w:highlight w:val="none"/>
          <w:lang w:val="en-GB" w:eastAsia="zh-CN" w:bidi="ar-SA"/>
        </w:rPr>
      </w:pPr>
      <w:bookmarkStart w:id="42" w:name="_Toc454893193"/>
      <w:bookmarkStart w:id="43" w:name="_Toc516757258"/>
      <w:bookmarkStart w:id="44" w:name="_Toc262213557"/>
      <w:r>
        <w:rPr>
          <w:rFonts w:ascii="Times New Roman" w:hAnsi="Times New Roman" w:eastAsia="Times New Roman" w:cs="Times New Roman"/>
          <w:b/>
          <w:bCs/>
          <w:snapToGrid w:val="0"/>
          <w:color w:val="auto"/>
          <w:kern w:val="0"/>
          <w:sz w:val="28"/>
          <w:szCs w:val="28"/>
          <w:highlight w:val="none"/>
          <w:lang w:val="en-GB" w:eastAsia="zh-CN" w:bidi="ar-SA"/>
        </w:rPr>
        <w:t>ii</w:t>
      </w:r>
      <w:r>
        <w:rPr>
          <w:rFonts w:ascii="Times New Roman" w:hAnsi="Times New Roman" w:eastAsia="Times New Roman" w:cs="Times New Roman"/>
          <w:b/>
          <w:bCs/>
          <w:snapToGrid w:val="0"/>
          <w:color w:val="auto"/>
          <w:kern w:val="0"/>
          <w:sz w:val="28"/>
          <w:szCs w:val="30"/>
          <w:highlight w:val="none"/>
          <w:lang w:val="en-GB" w:eastAsia="zh-CN" w:bidi="ar-SA"/>
        </w:rPr>
        <w:t>i. Statement of Implementation of Loan Agreement</w:t>
      </w:r>
      <w:bookmarkEnd w:id="42"/>
      <w:bookmarkEnd w:id="43"/>
      <w:bookmarkEnd w:id="44"/>
    </w:p>
    <w:p>
      <w:pPr>
        <w:pStyle w:val="25"/>
        <w:rPr>
          <w:rFonts w:ascii="Times New Roman" w:hAnsi="Times New Roman" w:eastAsia="仿宋_GB2312" w:cs="Times New Roman"/>
          <w:b/>
          <w:snapToGrid w:val="0"/>
          <w:kern w:val="0"/>
          <w:sz w:val="32"/>
          <w:szCs w:val="32"/>
          <w:highlight w:val="none"/>
          <w:lang w:val="en-GB" w:eastAsia="zh-CN" w:bidi="ar-SA"/>
        </w:rPr>
      </w:pPr>
      <w:r>
        <w:rPr>
          <w:rFonts w:ascii="Times New Roman" w:hAnsi="Times New Roman" w:eastAsia="仿宋_GB2312" w:cs="Times New Roman"/>
          <w:b/>
          <w:bCs/>
          <w:snapToGrid w:val="0"/>
          <w:kern w:val="0"/>
          <w:sz w:val="32"/>
          <w:szCs w:val="32"/>
          <w:highlight w:val="none"/>
          <w:lang w:val="en-GB" w:eastAsia="zh-CN" w:bidi="ar-SA"/>
        </w:rPr>
        <w:t>贷 款 协 定 执 行 情 况 表</w:t>
      </w:r>
    </w:p>
    <w:p>
      <w:pPr>
        <w:pStyle w:val="18"/>
        <w:rPr>
          <w:rFonts w:ascii="Times New Roman" w:hAnsi="Times New Roman" w:cs="Times New Roman"/>
          <w:b/>
          <w:bCs/>
          <w:snapToGrid w:val="0"/>
          <w:kern w:val="0"/>
          <w:sz w:val="32"/>
          <w:szCs w:val="32"/>
          <w:highlight w:val="none"/>
          <w:lang w:val="en-US" w:eastAsia="zh-CN" w:bidi="ar-SA"/>
        </w:rPr>
      </w:pPr>
      <w:r>
        <w:rPr>
          <w:rFonts w:ascii="Times New Roman" w:hAnsi="Times New Roman" w:cs="Times New Roman"/>
          <w:b/>
          <w:bCs/>
          <w:snapToGrid w:val="0"/>
          <w:kern w:val="0"/>
          <w:sz w:val="32"/>
          <w:szCs w:val="32"/>
          <w:highlight w:val="none"/>
          <w:lang w:val="en-US" w:eastAsia="zh-CN" w:bidi="ar-SA"/>
        </w:rPr>
        <w:t>STATEMENT OF IMPLEMENTATION OF LOAN AGREEMENT</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本期截</w:t>
      </w:r>
      <w:r>
        <w:rPr>
          <w:rFonts w:ascii="Times New Roman" w:hAnsi="Times New Roman" w:eastAsia="仿宋_GB2312" w:cs="Times New Roman"/>
          <w:snapToGrid w:val="0"/>
          <w:kern w:val="0"/>
          <w:sz w:val="21"/>
          <w:szCs w:val="21"/>
          <w:highlight w:val="none"/>
          <w:lang w:val="en-GB" w:eastAsia="zh-CN" w:bidi="ar-SA"/>
        </w:rPr>
        <w:t>至</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1"/>
          <w:highlight w:val="none"/>
          <w:lang w:val="en-GB" w:eastAsia="zh-CN" w:bidi="ar-SA"/>
        </w:rPr>
        <w:t xml:space="preserve">年12月31日 </w:t>
      </w:r>
    </w:p>
    <w:p>
      <w:pPr>
        <w:pStyle w:val="26"/>
        <w:rPr>
          <w:rFonts w:ascii="Times New Roman" w:hAnsi="Times New Roman" w:eastAsia="仿宋_GB2312" w:cs="Times New Roman"/>
          <w:snapToGrid w:val="0"/>
          <w:kern w:val="0"/>
          <w:sz w:val="21"/>
          <w:szCs w:val="28"/>
          <w:highlight w:val="none"/>
          <w:lang w:val="en-GB" w:eastAsia="zh-CN" w:bidi="ar-SA"/>
        </w:rPr>
      </w:pPr>
      <w:r>
        <w:rPr>
          <w:rFonts w:ascii="Times New Roman" w:hAnsi="Times New Roman" w:eastAsia="仿宋_GB2312" w:cs="Times New Roman"/>
          <w:snapToGrid w:val="0"/>
          <w:kern w:val="0"/>
          <w:sz w:val="21"/>
          <w:szCs w:val="28"/>
          <w:highlight w:val="none"/>
          <w:lang w:val="en-GB" w:eastAsia="zh-CN" w:bidi="ar-SA"/>
        </w:rPr>
        <w:t xml:space="preserve">(For the period ended December 31, </w:t>
      </w:r>
      <w:r>
        <w:rPr>
          <w:rFonts w:hint="default" w:ascii="Times New Roman" w:hAnsi="Times New Roman" w:eastAsia="仿宋_GB2312" w:cs="Times New Roman"/>
          <w:snapToGrid w:val="0"/>
          <w:kern w:val="0"/>
          <w:sz w:val="21"/>
          <w:szCs w:val="28"/>
          <w:highlight w:val="none"/>
          <w:lang w:val="en-GB" w:eastAsia="zh-CN" w:bidi="ar-SA"/>
        </w:rPr>
        <w:t>20</w:t>
      </w:r>
      <w:r>
        <w:rPr>
          <w:rFonts w:hint="default" w:ascii="Times New Roman" w:hAnsi="Times New Roman" w:eastAsia="仿宋_GB2312" w:cs="Times New Roman"/>
          <w:snapToGrid w:val="0"/>
          <w:kern w:val="0"/>
          <w:sz w:val="21"/>
          <w:szCs w:val="28"/>
          <w:highlight w:val="none"/>
          <w:lang w:val="en-US" w:eastAsia="zh-CN" w:bidi="ar-SA"/>
        </w:rPr>
        <w:t>20</w:t>
      </w:r>
      <w:r>
        <w:rPr>
          <w:rFonts w:ascii="Times New Roman" w:hAnsi="Times New Roman" w:eastAsia="仿宋_GB2312" w:cs="Times New Roman"/>
          <w:snapToGrid w:val="0"/>
          <w:kern w:val="0"/>
          <w:sz w:val="21"/>
          <w:szCs w:val="28"/>
          <w:highlight w:val="none"/>
          <w:lang w:val="en-GB" w:eastAsia="zh-CN" w:bidi="ar-SA"/>
        </w:rPr>
        <w:t>）</w:t>
      </w:r>
    </w:p>
    <w:p>
      <w:pPr>
        <w:pStyle w:val="26"/>
        <w:rPr>
          <w:rFonts w:ascii="Times New Roman" w:hAnsi="Times New Roman" w:eastAsia="仿宋_GB2312" w:cs="Times New Roman"/>
          <w:snapToGrid w:val="0"/>
          <w:kern w:val="0"/>
          <w:sz w:val="21"/>
          <w:szCs w:val="28"/>
          <w:highlight w:val="none"/>
          <w:lang w:val="en-GB" w:eastAsia="zh-CN" w:bidi="ar-SA"/>
        </w:rPr>
      </w:pPr>
    </w:p>
    <w:p>
      <w:pPr>
        <w:snapToGrid w:val="0"/>
        <w:spacing w:line="120" w:lineRule="atLeast"/>
        <w:ind w:leftChars="-7" w:right="-1784" w:hanging="14" w:hangingChars="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项目名称：世界银行贷款</w:t>
      </w:r>
      <w:r>
        <w:rPr>
          <w:rFonts w:hint="default" w:ascii="Times New Roman" w:hAnsi="Times New Roman" w:eastAsia="仿宋_GB2312" w:cs="Times New Roman"/>
          <w:snapToGrid w:val="0"/>
          <w:kern w:val="0"/>
          <w:sz w:val="21"/>
          <w:highlight w:val="none"/>
          <w:lang w:val="en-US" w:eastAsia="zh-CN" w:bidi="ar-SA"/>
        </w:rPr>
        <w:t>芦山</w:t>
      </w:r>
      <w:r>
        <w:rPr>
          <w:rFonts w:ascii="Times New Roman" w:hAnsi="Times New Roman" w:eastAsia="仿宋_GB2312" w:cs="Times New Roman"/>
          <w:snapToGrid w:val="0"/>
          <w:kern w:val="0"/>
          <w:sz w:val="21"/>
          <w:highlight w:val="none"/>
          <w:lang w:val="en-US" w:eastAsia="zh-CN" w:bidi="ar-SA"/>
        </w:rPr>
        <w:t>地震</w:t>
      </w:r>
      <w:r>
        <w:rPr>
          <w:rFonts w:hint="default" w:ascii="Times New Roman" w:hAnsi="Times New Roman" w:eastAsia="仿宋_GB2312" w:cs="Times New Roman"/>
          <w:snapToGrid w:val="0"/>
          <w:kern w:val="0"/>
          <w:sz w:val="21"/>
          <w:highlight w:val="none"/>
          <w:lang w:val="en-US" w:eastAsia="zh-CN" w:bidi="ar-SA"/>
        </w:rPr>
        <w:t>灾后恢复重建项目</w:t>
      </w:r>
      <w:r>
        <w:rPr>
          <w:rFonts w:ascii="Times New Roman" w:hAnsi="Times New Roman" w:eastAsia="仿宋_GB2312" w:cs="Times New Roman"/>
          <w:snapToGrid w:val="0"/>
          <w:kern w:val="0"/>
          <w:sz w:val="21"/>
          <w:highlight w:val="none"/>
          <w:lang w:val="en-US" w:eastAsia="zh-CN" w:bidi="ar-SA"/>
        </w:rPr>
        <w:t>-城建子项目</w:t>
      </w: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hint="default" w:ascii="Times New Roman" w:hAnsi="Times New Roman" w:eastAsia="仿宋_GB2312" w:cs="Times New Roman"/>
          <w:snapToGrid w:val="0"/>
          <w:kern w:val="0"/>
          <w:sz w:val="21"/>
          <w:highlight w:val="none"/>
          <w:lang w:val="en-US" w:eastAsia="zh-CN" w:bidi="ar-SA"/>
        </w:rPr>
        <w:t xml:space="preserve">    </w:t>
      </w:r>
      <w:r>
        <w:rPr>
          <w:rFonts w:ascii="Times New Roman" w:hAnsi="Times New Roman" w:eastAsia="仿宋_GB2312" w:cs="Times New Roman"/>
          <w:snapToGrid w:val="0"/>
          <w:kern w:val="0"/>
          <w:sz w:val="21"/>
          <w:highlight w:val="none"/>
          <w:lang w:val="en-US" w:eastAsia="zh-CN" w:bidi="ar-SA"/>
        </w:rPr>
        <w:t>Project Name: Lushan Earthquake Recovery and Reconstruction Project Financed by World Bank - Urban Construction Subproject</w:t>
      </w:r>
    </w:p>
    <w:p>
      <w:pPr>
        <w:snapToGrid w:val="0"/>
        <w:spacing w:line="120" w:lineRule="atLeast"/>
        <w:ind w:left="-434" w:leftChars="-207" w:right="-1784" w:firstLine="420" w:firstLineChars="200"/>
        <w:jc w:val="lef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编报单位：四川省人民政府水资源规划城建环保项目领导小组办公室                                        货币单</w:t>
      </w:r>
      <w:r>
        <w:rPr>
          <w:rFonts w:ascii="Times New Roman" w:hAnsi="Times New Roman" w:eastAsia="仿宋_GB2312" w:cs="Times New Roman"/>
          <w:snapToGrid w:val="0"/>
          <w:kern w:val="0"/>
          <w:sz w:val="21"/>
          <w:szCs w:val="21"/>
          <w:highlight w:val="none"/>
          <w:lang w:val="en-US" w:eastAsia="zh-CN" w:bidi="ar-SA"/>
        </w:rPr>
        <w:t>位：人民币元</w:t>
      </w:r>
    </w:p>
    <w:p>
      <w:pPr>
        <w:snapToGrid w:val="0"/>
        <w:spacing w:line="120" w:lineRule="atLeast"/>
        <w:ind w:leftChars="-7" w:right="-1784" w:hanging="14" w:hangingChars="7"/>
        <w:rPr>
          <w:rFonts w:ascii="Times New Roman" w:hAnsi="Times New Roman" w:eastAsia="仿宋_GB2312" w:cs="Times New Roman"/>
          <w:snapToGrid w:val="0"/>
          <w:kern w:val="0"/>
          <w:sz w:val="18"/>
          <w:highlight w:val="none"/>
          <w:lang w:val="en-US" w:eastAsia="zh-CN" w:bidi="ar-SA"/>
        </w:rPr>
      </w:pPr>
      <w:r>
        <w:rPr>
          <w:rFonts w:ascii="Times New Roman" w:hAnsi="Times New Roman" w:cs="Times New Roman"/>
          <w:snapToGrid w:val="0"/>
          <w:kern w:val="0"/>
          <w:sz w:val="21"/>
          <w:highlight w:val="none"/>
          <w:lang w:val="en-US" w:eastAsia="zh-CN" w:bidi="ar-SA"/>
        </w:rPr>
        <w:t xml:space="preserve">Prepared by: Sichuan Urban Environment Project Office          </w:t>
      </w:r>
      <w:r>
        <w:rPr>
          <w:rFonts w:ascii="Times New Roman" w:hAnsi="Times New Roman" w:cs="Times New Roman"/>
          <w:snapToGrid w:val="0"/>
          <w:kern w:val="0"/>
          <w:sz w:val="18"/>
          <w:highlight w:val="none"/>
          <w:lang w:val="en-US" w:eastAsia="zh-CN" w:bidi="ar-SA"/>
        </w:rPr>
        <w:t xml:space="preserve">                                                    </w:t>
      </w:r>
      <w:r>
        <w:rPr>
          <w:rFonts w:ascii="Times New Roman" w:hAnsi="Times New Roman" w:cs="Times New Roman"/>
          <w:snapToGrid w:val="0"/>
          <w:kern w:val="0"/>
          <w:sz w:val="21"/>
          <w:szCs w:val="21"/>
          <w:highlight w:val="none"/>
          <w:lang w:val="en-US" w:eastAsia="zh-CN" w:bidi="ar-SA"/>
        </w:rPr>
        <w:t>Currency Unit: RMB Yuan</w:t>
      </w:r>
    </w:p>
    <w:tbl>
      <w:tblPr>
        <w:tblStyle w:val="10"/>
        <w:tblW w:w="13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7050"/>
        <w:gridCol w:w="1640"/>
        <w:gridCol w:w="1325"/>
        <w:gridCol w:w="1338"/>
        <w:gridCol w:w="1300"/>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301" w:hRule="atLeast"/>
          <w:tblHeader/>
        </w:trPr>
        <w:tc>
          <w:tcPr>
            <w:tcW w:w="7050"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类            别</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Category</w:t>
            </w:r>
          </w:p>
        </w:tc>
        <w:tc>
          <w:tcPr>
            <w:tcW w:w="1640"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核定贷款金额</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Loan Amount</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美元</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USD</w:t>
            </w:r>
          </w:p>
        </w:tc>
        <w:tc>
          <w:tcPr>
            <w:tcW w:w="266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本年度提款数</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Current-period Withdrawals</w:t>
            </w:r>
          </w:p>
        </w:tc>
        <w:tc>
          <w:tcPr>
            <w:tcW w:w="251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累计提款数</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164" w:hRule="atLeast"/>
          <w:tblHeader/>
        </w:trPr>
        <w:tc>
          <w:tcPr>
            <w:tcW w:w="705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p>
        </w:tc>
        <w:tc>
          <w:tcPr>
            <w:tcW w:w="164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p>
        </w:tc>
        <w:tc>
          <w:tcPr>
            <w:tcW w:w="13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美元</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USD</w:t>
            </w:r>
          </w:p>
        </w:tc>
        <w:tc>
          <w:tcPr>
            <w:tcW w:w="13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折合人民币</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RMB</w:t>
            </w:r>
          </w:p>
        </w:tc>
        <w:tc>
          <w:tcPr>
            <w:tcW w:w="13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美元</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USD</w:t>
            </w:r>
          </w:p>
        </w:tc>
        <w:tc>
          <w:tcPr>
            <w:tcW w:w="12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折合人民币</w:t>
            </w:r>
          </w:p>
          <w:p>
            <w:pPr>
              <w:autoSpaceDE w:val="0"/>
              <w:autoSpaceDN w:val="0"/>
              <w:adjustRightInd w:val="0"/>
              <w:spacing w:line="400" w:lineRule="exact"/>
              <w:jc w:val="center"/>
              <w:rPr>
                <w:rFonts w:ascii="Times New Roman" w:hAnsi="Times New Roman" w:cs="Times New Roman"/>
                <w:bCs/>
                <w:snapToGrid w:val="0"/>
                <w:kern w:val="0"/>
                <w:sz w:val="15"/>
                <w:highlight w:val="none"/>
                <w:lang w:val="en-US" w:eastAsia="zh-CN" w:bidi="ar-SA"/>
              </w:rPr>
            </w:pPr>
            <w:r>
              <w:rPr>
                <w:rFonts w:ascii="Times New Roman" w:hAnsi="Times New Roman" w:cs="Times New Roman"/>
                <w:snapToGrid w:val="0"/>
                <w:kern w:val="0"/>
                <w:sz w:val="15"/>
                <w:highlight w:val="none"/>
                <w:lang w:val="en-US" w:eastAsia="zh-CN" w:bidi="ar-SA"/>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bookmarkStart w:id="45" w:name="OLE_LINK8" w:colFirst="3" w:colLast="3"/>
            <w:bookmarkStart w:id="46" w:name="OLE_LINK7" w:colFirst="2" w:colLast="2"/>
            <w:bookmarkStart w:id="47" w:name="OLE_LINK9" w:colFirst="5" w:colLast="5"/>
            <w:r>
              <w:rPr>
                <w:rFonts w:ascii="Times New Roman" w:hAnsi="Times New Roman" w:cs="Times New Roman"/>
                <w:snapToGrid w:val="0"/>
                <w:kern w:val="0"/>
                <w:sz w:val="15"/>
                <w:szCs w:val="15"/>
                <w:highlight w:val="none"/>
                <w:lang w:val="en-US" w:eastAsia="zh-CN" w:bidi="ar-SA"/>
              </w:rPr>
              <w:t xml:space="preserve">1. 基础设施项目货物、工程、咨询、培训及研讨会等 </w:t>
            </w:r>
            <w:r>
              <w:rPr>
                <w:rFonts w:ascii="Times New Roman" w:hAnsi="Times New Roman" w:cs="Times New Roman"/>
                <w:snapToGrid w:val="0"/>
                <w:kern w:val="0"/>
                <w:sz w:val="15"/>
                <w:szCs w:val="15"/>
                <w:highlight w:val="none"/>
                <w:lang w:val="en-US" w:eastAsia="zh-CN" w:bidi="ar-SA"/>
              </w:rPr>
              <w:br w:type="textWrapping"/>
            </w:r>
            <w:r>
              <w:rPr>
                <w:rFonts w:ascii="Times New Roman" w:hAnsi="Times New Roman" w:cs="Times New Roman"/>
                <w:snapToGrid w:val="0"/>
                <w:kern w:val="0"/>
                <w:sz w:val="15"/>
                <w:szCs w:val="15"/>
                <w:highlight w:val="none"/>
                <w:lang w:val="en-US" w:eastAsia="zh-CN" w:bidi="ar-SA"/>
              </w:rPr>
              <w:t xml:space="preserve">    Goods,works,consultants'services,Training and Workshops for the Urban Infrastructure</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269,325,000.00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67,505,176.88</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440,464,528.62</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121,060,137.58</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 w:val="0"/>
                <w:bCs w:val="0"/>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789,905,291.69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90"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其中： (1) 雨城区子项目 Yucheng District Component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47,880,000.00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6,934,365.63</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45,246,042.30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19,473,482.10</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127,062,523.35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 名山区子项目 Mingshan District Component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29,925,000.00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7,424,260.28</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48,442,555.90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12,041,123.27</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78,567,125.22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78"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(3) 芦山县子项目 Lushan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39,900,000.00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Cs w:val="0"/>
                <w:color w:val="000000"/>
                <w:kern w:val="0"/>
                <w:sz w:val="15"/>
                <w:szCs w:val="15"/>
                <w:highlight w:val="none"/>
                <w:lang w:val="en-US" w:eastAsia="zh-CN" w:bidi="ar"/>
              </w:rPr>
            </w:pPr>
            <w:r>
              <w:rPr>
                <w:rFonts w:ascii="Times New Roman" w:hAnsi="Times New Roman" w:eastAsia="宋体" w:cs="Times New Roman"/>
                <w:bCs w:val="0"/>
                <w:color w:val="000000"/>
                <w:kern w:val="0"/>
                <w:sz w:val="15"/>
                <w:szCs w:val="15"/>
                <w:highlight w:val="none"/>
                <w:lang w:val="en-US" w:eastAsia="zh-CN" w:bidi="ar"/>
              </w:rPr>
              <w:t>8,169,213.08</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Cs w:val="0"/>
                <w:color w:val="000000"/>
                <w:kern w:val="0"/>
                <w:sz w:val="15"/>
                <w:szCs w:val="15"/>
                <w:highlight w:val="none"/>
                <w:lang w:val="en-US" w:eastAsia="zh-CN" w:bidi="ar"/>
              </w:rPr>
            </w:pPr>
            <w:r>
              <w:rPr>
                <w:rFonts w:ascii="Times New Roman" w:hAnsi="Times New Roman" w:eastAsia="宋体" w:cs="Times New Roman"/>
                <w:bCs w:val="0"/>
                <w:color w:val="000000"/>
                <w:kern w:val="0"/>
                <w:sz w:val="15"/>
                <w:szCs w:val="15"/>
                <w:highlight w:val="none"/>
                <w:lang w:val="en-US" w:eastAsia="zh-CN" w:bidi="ar"/>
              </w:rPr>
              <w:t>53,303,298.43</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Cs w:val="0"/>
                <w:color w:val="000000"/>
                <w:kern w:val="0"/>
                <w:sz w:val="15"/>
                <w:szCs w:val="15"/>
                <w:highlight w:val="none"/>
                <w:lang w:val="en-US" w:eastAsia="zh-CN" w:bidi="ar"/>
              </w:rPr>
            </w:pPr>
            <w:r>
              <w:rPr>
                <w:rFonts w:ascii="Times New Roman" w:hAnsi="Times New Roman" w:eastAsia="宋体" w:cs="Times New Roman"/>
                <w:bCs w:val="0"/>
                <w:color w:val="000000"/>
                <w:kern w:val="0"/>
                <w:sz w:val="15"/>
                <w:szCs w:val="15"/>
                <w:highlight w:val="none"/>
                <w:lang w:val="en-US" w:eastAsia="zh-CN" w:bidi="ar"/>
              </w:rPr>
              <w:t>18,293,661.66</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bCs w:val="0"/>
                <w:color w:val="000000"/>
                <w:kern w:val="0"/>
                <w:sz w:val="15"/>
                <w:szCs w:val="15"/>
                <w:highlight w:val="none"/>
                <w:lang w:val="en-US" w:eastAsia="zh-CN" w:bidi="ar"/>
              </w:rPr>
            </w:pPr>
            <w:r>
              <w:rPr>
                <w:rFonts w:ascii="Times New Roman" w:hAnsi="Times New Roman" w:eastAsia="宋体" w:cs="Times New Roman"/>
                <w:bCs w:val="0"/>
                <w:color w:val="000000"/>
                <w:kern w:val="0"/>
                <w:sz w:val="15"/>
                <w:szCs w:val="15"/>
                <w:highlight w:val="none"/>
                <w:lang w:val="en-US" w:eastAsia="zh-CN" w:bidi="ar"/>
              </w:rPr>
              <w:t>119,364,312.97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348"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(4) 天全县子项目 Tianquan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38,902,500.00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8,220,221.02</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53,636,120.13</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14,136,965.73</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92,242,287.69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(5) 宝兴县子项目 Baoxing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30,922,500.00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11,836,956.70</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77,234,958.77</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17,237,039.65</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112,469,960.01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(6) 荥经县子项目 Yingjing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25,935,000.00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7,336,574.13</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47,870,412.54</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9,579,040.96</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62,502,284.36</w:t>
            </w:r>
          </w:p>
        </w:tc>
      </w:tr>
      <w:bookmarkEnd w:id="45"/>
      <w:bookmarkEnd w:id="46"/>
      <w:bookmarkEnd w:id="4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(7) 石棉县子项目 Shimian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cs="Times New Roman"/>
                <w:color w:val="auto"/>
                <w:kern w:val="2"/>
                <w:sz w:val="15"/>
                <w:szCs w:val="15"/>
                <w:highlight w:val="none"/>
                <w:lang w:val="en-US" w:eastAsia="zh-CN" w:bidi="ar-SA"/>
              </w:rPr>
            </w:pPr>
            <w:r>
              <w:rPr>
                <w:rFonts w:hint="default" w:ascii="Times New Roman" w:hAnsi="Times New Roman" w:eastAsia="宋体" w:cs="Times New Roman"/>
                <w:i w:val="0"/>
                <w:color w:val="000000"/>
                <w:kern w:val="0"/>
                <w:sz w:val="15"/>
                <w:szCs w:val="15"/>
                <w:highlight w:val="none"/>
                <w:u w:val="none"/>
                <w:lang w:val="en-US" w:eastAsia="zh-CN" w:bidi="ar"/>
              </w:rPr>
              <w:t>55,860,000.00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17,583,586.04</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114,731,140.55</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30,298,824.21</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197,696,798.09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58"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2. 农村公路项目货物、工程、咨询、培训及研讨会等  </w:t>
            </w:r>
          </w:p>
          <w:p>
            <w:pPr>
              <w:ind w:firstLine="75" w:firstLineChars="50"/>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Goods,works,consultants'services,Training and Workshops for the Rural Roads</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spacing w:line="240" w:lineRule="auto"/>
              <w:jc w:val="right"/>
              <w:textAlignment w:val="center"/>
              <w:rPr>
                <w:rFonts w:hint="default"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86"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3.先征费  Front-end Fee</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675,000.00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hint="default" w:ascii="Times New Roman" w:hAnsi="Times New Roman" w:eastAsia="宋体" w:cs="Times New Roman"/>
                <w:color w:val="000000"/>
                <w:kern w:val="0"/>
                <w:sz w:val="15"/>
                <w:szCs w:val="15"/>
                <w:highlight w:val="none"/>
                <w:lang w:val="en-US" w:eastAsia="zh-CN" w:bidi="ar"/>
              </w:rPr>
              <w:t>0.00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675,000.00</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color w:val="000000"/>
                <w:kern w:val="0"/>
                <w:sz w:val="15"/>
                <w:szCs w:val="15"/>
                <w:highlight w:val="none"/>
                <w:lang w:val="en-US" w:eastAsia="zh-CN" w:bidi="ar"/>
              </w:rPr>
            </w:pPr>
            <w:r>
              <w:rPr>
                <w:rFonts w:ascii="Times New Roman" w:hAnsi="Times New Roman" w:eastAsia="宋体" w:cs="Times New Roman"/>
                <w:color w:val="000000"/>
                <w:kern w:val="0"/>
                <w:sz w:val="15"/>
                <w:szCs w:val="15"/>
                <w:highlight w:val="none"/>
                <w:lang w:val="en-US" w:eastAsia="zh-CN" w:bidi="ar"/>
              </w:rPr>
              <w:t>4,404,307.50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其中：(1) 城建基础设施项目  Component of Urban Infrastructure</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675,000.00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color w:val="000000"/>
                <w:kern w:val="0"/>
                <w:sz w:val="15"/>
                <w:szCs w:val="15"/>
                <w:highlight w:val="none"/>
                <w:lang w:val="en-US" w:eastAsia="zh-CN" w:bidi="ar"/>
              </w:rPr>
              <w:t>675,000.00</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color w:val="000000"/>
                <w:kern w:val="0"/>
                <w:sz w:val="15"/>
                <w:szCs w:val="15"/>
                <w:highlight w:val="none"/>
                <w:lang w:val="en-US" w:eastAsia="zh-CN" w:bidi="ar"/>
              </w:rPr>
              <w:t>4,404,307.50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      (2) 农村公路项目 Component of Rural Roads </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4.利率上下限的贴水Interest Rate Cap or Interest Rate Collar premium</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5.指定帐户 Designated Account</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hint="default"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snapToGrid/>
                <w:color w:val="000000"/>
                <w:kern w:val="0"/>
                <w:sz w:val="15"/>
                <w:szCs w:val="15"/>
                <w:highlight w:val="none"/>
                <w:lang w:val="en-US" w:eastAsia="zh-CN" w:bidi="ar"/>
              </w:rPr>
              <w:t>0.00</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10,000,000.00</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65,249,000.00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jc w:val="lef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总  计 Total</w:t>
            </w:r>
          </w:p>
        </w:tc>
        <w:tc>
          <w:tcPr>
            <w:tcW w:w="164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hint="default" w:ascii="Times New Roman" w:hAnsi="Times New Roman" w:eastAsia="宋体" w:cs="Times New Roman"/>
                <w:i w:val="0"/>
                <w:color w:val="000000"/>
                <w:kern w:val="0"/>
                <w:sz w:val="15"/>
                <w:szCs w:val="15"/>
                <w:highlight w:val="none"/>
                <w:u w:val="none"/>
                <w:lang w:val="en-US" w:eastAsia="zh-CN" w:bidi="ar"/>
              </w:rPr>
              <w:t>270,000,000.00</w:t>
            </w:r>
          </w:p>
        </w:tc>
        <w:tc>
          <w:tcPr>
            <w:tcW w:w="1325"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67,505,176.88</w:t>
            </w:r>
          </w:p>
        </w:tc>
        <w:tc>
          <w:tcPr>
            <w:tcW w:w="1338"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440,464,528.62</w:t>
            </w:r>
          </w:p>
        </w:tc>
        <w:tc>
          <w:tcPr>
            <w:tcW w:w="1300"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131,735,137.58</w:t>
            </w:r>
          </w:p>
        </w:tc>
        <w:tc>
          <w:tcPr>
            <w:tcW w:w="1212" w:type="dxa"/>
            <w:tcBorders>
              <w:top w:val="single" w:color="auto" w:sz="6" w:space="0"/>
              <w:left w:val="single" w:color="auto" w:sz="6" w:space="0"/>
              <w:bottom w:val="single" w:color="auto" w:sz="6" w:space="0"/>
              <w:right w:val="single" w:color="auto" w:sz="6" w:space="0"/>
            </w:tcBorders>
            <w:vAlign w:val="center"/>
          </w:tcPr>
          <w:p>
            <w:pPr>
              <w:widowControl/>
              <w:jc w:val="right"/>
              <w:textAlignment w:val="center"/>
              <w:rPr>
                <w:rFonts w:ascii="Times New Roman" w:hAnsi="Times New Roman" w:eastAsia="宋体" w:cs="Times New Roman"/>
                <w:snapToGrid/>
                <w:color w:val="000000"/>
                <w:kern w:val="0"/>
                <w:sz w:val="15"/>
                <w:szCs w:val="15"/>
                <w:highlight w:val="none"/>
                <w:lang w:val="en-US" w:eastAsia="zh-CN" w:bidi="ar"/>
              </w:rPr>
            </w:pPr>
            <w:r>
              <w:rPr>
                <w:rFonts w:ascii="Times New Roman" w:hAnsi="Times New Roman" w:eastAsia="宋体" w:cs="Times New Roman"/>
                <w:b w:val="0"/>
                <w:bCs w:val="0"/>
                <w:color w:val="000000"/>
                <w:kern w:val="0"/>
                <w:sz w:val="15"/>
                <w:szCs w:val="15"/>
                <w:highlight w:val="none"/>
                <w:lang w:val="en-US" w:eastAsia="zh-CN" w:bidi="ar"/>
              </w:rPr>
              <w:t>859,558,599.19</w:t>
            </w:r>
          </w:p>
        </w:tc>
      </w:tr>
    </w:tbl>
    <w:p>
      <w:pPr>
        <w:rPr>
          <w:rFonts w:ascii="Times New Roman" w:hAnsi="Times New Roman" w:eastAsia="仿宋_GB2312" w:cs="Times New Roman"/>
          <w:snapToGrid w:val="0"/>
          <w:kern w:val="0"/>
          <w:sz w:val="21"/>
          <w:szCs w:val="21"/>
          <w:highlight w:val="none"/>
          <w:lang w:val="en-US" w:eastAsia="zh-CN" w:bidi="ar-SA"/>
        </w:rPr>
      </w:pPr>
      <w:r>
        <w:rPr>
          <w:rFonts w:ascii="Times New Roman" w:hAnsi="Times New Roman" w:eastAsia="仿宋_GB2312" w:cs="Times New Roman"/>
          <w:snapToGrid w:val="0"/>
          <w:kern w:val="0"/>
          <w:sz w:val="21"/>
          <w:szCs w:val="21"/>
          <w:highlight w:val="none"/>
          <w:lang w:val="en-US" w:eastAsia="zh-CN" w:bidi="ar-SA"/>
        </w:rPr>
        <w:t>注：美元与人民币兑比率为1美元=6.</w:t>
      </w:r>
      <w:r>
        <w:rPr>
          <w:rFonts w:hint="default" w:ascii="Times New Roman" w:hAnsi="Times New Roman" w:eastAsia="仿宋_GB2312" w:cs="Times New Roman"/>
          <w:snapToGrid w:val="0"/>
          <w:kern w:val="0"/>
          <w:sz w:val="21"/>
          <w:szCs w:val="21"/>
          <w:highlight w:val="none"/>
          <w:lang w:val="en-US" w:eastAsia="zh-CN" w:bidi="ar-SA"/>
        </w:rPr>
        <w:t>5249</w:t>
      </w:r>
      <w:r>
        <w:rPr>
          <w:rFonts w:ascii="Times New Roman" w:hAnsi="Times New Roman" w:eastAsia="仿宋_GB2312" w:cs="Times New Roman"/>
          <w:snapToGrid w:val="0"/>
          <w:kern w:val="0"/>
          <w:sz w:val="21"/>
          <w:szCs w:val="21"/>
          <w:highlight w:val="none"/>
          <w:lang w:val="en-US" w:eastAsia="zh-CN" w:bidi="ar-SA"/>
        </w:rPr>
        <w:t>元人民币</w:t>
      </w:r>
    </w:p>
    <w:p>
      <w:pPr>
        <w:rPr>
          <w:rFonts w:hint="default" w:ascii="Times New Roman" w:hAnsi="Times New Roman" w:cs="Times New Roman"/>
          <w:snapToGrid w:val="0"/>
          <w:kern w:val="0"/>
          <w:sz w:val="20"/>
          <w:highlight w:val="none"/>
          <w:lang w:val="en-US" w:eastAsia="zh-CN" w:bidi="ar-SA"/>
        </w:rPr>
      </w:pPr>
      <w:r>
        <w:rPr>
          <w:rFonts w:ascii="Times New Roman" w:hAnsi="Times New Roman" w:cs="Times New Roman"/>
          <w:snapToGrid w:val="0"/>
          <w:kern w:val="0"/>
          <w:sz w:val="20"/>
          <w:highlight w:val="none"/>
          <w:lang w:val="en-US" w:eastAsia="zh-CN" w:bidi="ar-SA"/>
        </w:rPr>
        <w:t>（</w:t>
      </w:r>
      <w:r>
        <w:rPr>
          <w:rFonts w:ascii="Times New Roman" w:hAnsi="Times New Roman" w:eastAsia="仿宋_GB2312" w:cs="Times New Roman"/>
          <w:snapToGrid w:val="0"/>
          <w:kern w:val="0"/>
          <w:sz w:val="21"/>
          <w:szCs w:val="21"/>
          <w:highlight w:val="none"/>
          <w:lang w:val="en-US" w:eastAsia="zh-CN" w:bidi="ar-SA"/>
        </w:rPr>
        <w:t xml:space="preserve">Note: </w:t>
      </w:r>
      <w:r>
        <w:rPr>
          <w:rFonts w:ascii="Times New Roman" w:hAnsi="Times New Roman" w:cs="Times New Roman"/>
          <w:snapToGrid w:val="0"/>
          <w:kern w:val="0"/>
          <w:sz w:val="20"/>
          <w:highlight w:val="none"/>
          <w:lang w:val="en-US" w:eastAsia="zh-CN" w:bidi="ar-SA"/>
        </w:rPr>
        <w:t>Exchange Rate:</w:t>
      </w:r>
      <w:r>
        <w:rPr>
          <w:rFonts w:hint="default" w:ascii="Times New Roman" w:hAnsi="Times New Roman" w:cs="Times New Roman"/>
          <w:snapToGrid w:val="0"/>
          <w:kern w:val="0"/>
          <w:sz w:val="20"/>
          <w:highlight w:val="none"/>
          <w:lang w:val="en-US" w:eastAsia="zh-CN" w:bidi="ar-SA"/>
        </w:rPr>
        <w:t xml:space="preserve"> </w:t>
      </w:r>
      <w:r>
        <w:rPr>
          <w:rFonts w:ascii="Times New Roman" w:hAnsi="Times New Roman" w:cs="Times New Roman"/>
          <w:snapToGrid w:val="0"/>
          <w:kern w:val="0"/>
          <w:sz w:val="20"/>
          <w:highlight w:val="none"/>
          <w:lang w:val="en-US" w:eastAsia="zh-CN" w:bidi="ar-SA"/>
        </w:rPr>
        <w:t>USD</w:t>
      </w:r>
      <w:r>
        <w:rPr>
          <w:rFonts w:hint="default" w:ascii="Times New Roman" w:hAnsi="Times New Roman" w:cs="Times New Roman"/>
          <w:snapToGrid w:val="0"/>
          <w:kern w:val="0"/>
          <w:sz w:val="20"/>
          <w:highlight w:val="none"/>
          <w:lang w:val="en-US" w:eastAsia="zh-CN" w:bidi="ar-SA"/>
        </w:rPr>
        <w:t xml:space="preserve"> </w:t>
      </w:r>
      <w:r>
        <w:rPr>
          <w:rFonts w:ascii="Times New Roman" w:hAnsi="Times New Roman" w:cs="Times New Roman"/>
          <w:snapToGrid w:val="0"/>
          <w:kern w:val="0"/>
          <w:sz w:val="20"/>
          <w:highlight w:val="none"/>
          <w:lang w:val="en-US" w:eastAsia="zh-CN" w:bidi="ar-SA"/>
        </w:rPr>
        <w:t>1=RMB</w:t>
      </w:r>
      <w:r>
        <w:rPr>
          <w:rFonts w:hint="default" w:ascii="Times New Roman" w:hAnsi="Times New Roman" w:eastAsia="仿宋_GB2312" w:cs="Times New Roman"/>
          <w:snapToGrid w:val="0"/>
          <w:kern w:val="0"/>
          <w:sz w:val="21"/>
          <w:szCs w:val="21"/>
          <w:highlight w:val="none"/>
          <w:lang w:val="en-US" w:eastAsia="zh-CN" w:bidi="ar-SA"/>
        </w:rPr>
        <w:t xml:space="preserve"> 6.5249</w:t>
      </w:r>
      <w:r>
        <w:rPr>
          <w:rFonts w:hint="default" w:ascii="Times New Roman" w:hAnsi="Times New Roman" w:cs="Times New Roman"/>
          <w:snapToGrid w:val="0"/>
          <w:kern w:val="0"/>
          <w:sz w:val="20"/>
          <w:highlight w:val="none"/>
          <w:lang w:val="en-US" w:eastAsia="zh-CN" w:bidi="ar-SA"/>
        </w:rPr>
        <w:t>Yuan）</w:t>
      </w:r>
    </w:p>
    <w:p>
      <w:pPr>
        <w:autoSpaceDE w:val="0"/>
        <w:autoSpaceDN w:val="0"/>
        <w:adjustRightInd w:val="0"/>
        <w:spacing w:line="300" w:lineRule="exact"/>
        <w:rPr>
          <w:rFonts w:ascii="Times New Roman" w:hAnsi="Times New Roman" w:cs="Times New Roman"/>
          <w:snapToGrid w:val="0"/>
          <w:kern w:val="0"/>
          <w:sz w:val="28"/>
          <w:highlight w:val="none"/>
          <w:lang w:val="en-US" w:eastAsia="zh-CN" w:bidi="ar-SA"/>
        </w:rPr>
        <w:sectPr>
          <w:footnotePr>
            <w:numRestart w:val="eachPage"/>
          </w:footnotePr>
          <w:type w:val="nextColumn"/>
          <w:pgSz w:w="16783" w:h="11850" w:orient="landscape"/>
          <w:pgMar w:top="2098" w:right="1474" w:bottom="1985" w:left="1588" w:header="851" w:footer="992" w:gutter="0"/>
          <w:cols w:space="720" w:num="1"/>
          <w:docGrid w:type="linesAndChars" w:linePitch="312" w:charSpace="0"/>
        </w:sectPr>
      </w:pPr>
    </w:p>
    <w:p>
      <w:pPr>
        <w:pStyle w:val="23"/>
        <w:rPr>
          <w:rFonts w:ascii="Times New Roman" w:hAnsi="Times New Roman" w:eastAsia="仿宋_GB2312" w:cs="Times New Roman"/>
          <w:b w:val="0"/>
          <w:bCs w:val="0"/>
          <w:snapToGrid w:val="0"/>
          <w:kern w:val="0"/>
          <w:sz w:val="28"/>
          <w:szCs w:val="30"/>
          <w:highlight w:val="none"/>
          <w:lang w:val="en-US" w:eastAsia="zh-CN" w:bidi="ar-SA"/>
        </w:rPr>
      </w:pPr>
      <w:bookmarkStart w:id="48" w:name="_Toc516757259"/>
      <w:bookmarkStart w:id="49" w:name="_Toc454893194"/>
      <w:r>
        <w:rPr>
          <w:rFonts w:ascii="Times New Roman" w:hAnsi="Times New Roman" w:eastAsia="仿宋_GB2312" w:cs="Times New Roman"/>
          <w:b w:val="0"/>
          <w:bCs w:val="0"/>
          <w:snapToGrid w:val="0"/>
          <w:kern w:val="0"/>
          <w:sz w:val="28"/>
          <w:szCs w:val="30"/>
          <w:highlight w:val="none"/>
          <w:lang w:val="en-US" w:eastAsia="zh-CN" w:bidi="ar-SA"/>
        </w:rPr>
        <w:t>（四）指定账户报表</w:t>
      </w:r>
      <w:bookmarkEnd w:id="48"/>
      <w:bookmarkEnd w:id="49"/>
    </w:p>
    <w:p>
      <w:pPr>
        <w:pStyle w:val="24"/>
        <w:rPr>
          <w:rFonts w:ascii="Times New Roman" w:hAnsi="Times New Roman" w:eastAsia="Times New Roman" w:cs="Times New Roman"/>
          <w:b/>
          <w:bCs/>
          <w:snapToGrid w:val="0"/>
          <w:color w:val="auto"/>
          <w:kern w:val="0"/>
          <w:sz w:val="28"/>
          <w:szCs w:val="30"/>
          <w:highlight w:val="none"/>
          <w:lang w:val="en-GB" w:eastAsia="zh-CN" w:bidi="ar-SA"/>
        </w:rPr>
      </w:pPr>
      <w:bookmarkStart w:id="50" w:name="_Toc262213559"/>
      <w:bookmarkStart w:id="51" w:name="_Toc516757260"/>
      <w:bookmarkStart w:id="52" w:name="_Toc454893195"/>
      <w:r>
        <w:rPr>
          <w:rFonts w:ascii="Times New Roman" w:hAnsi="Times New Roman" w:eastAsia="Times New Roman" w:cs="Times New Roman"/>
          <w:b/>
          <w:bCs/>
          <w:snapToGrid w:val="0"/>
          <w:color w:val="auto"/>
          <w:kern w:val="0"/>
          <w:sz w:val="28"/>
          <w:szCs w:val="30"/>
          <w:highlight w:val="none"/>
          <w:lang w:val="en-GB" w:eastAsia="zh-CN" w:bidi="ar-SA"/>
        </w:rPr>
        <w:t>iv. Designated Account Statement</w:t>
      </w:r>
      <w:bookmarkEnd w:id="50"/>
      <w:bookmarkEnd w:id="51"/>
      <w:bookmarkEnd w:id="52"/>
    </w:p>
    <w:p>
      <w:pPr>
        <w:pStyle w:val="25"/>
        <w:rPr>
          <w:rFonts w:ascii="Times New Roman" w:hAnsi="Times New Roman" w:eastAsia="仿宋_GB2312" w:cs="Times New Roman"/>
          <w:b/>
          <w:snapToGrid w:val="0"/>
          <w:kern w:val="0"/>
          <w:sz w:val="32"/>
          <w:szCs w:val="32"/>
          <w:highlight w:val="none"/>
          <w:lang w:val="en-GB" w:eastAsia="zh-CN" w:bidi="ar-SA"/>
        </w:rPr>
      </w:pPr>
      <w:r>
        <w:rPr>
          <w:rFonts w:ascii="Times New Roman" w:hAnsi="Times New Roman" w:eastAsia="仿宋_GB2312" w:cs="Times New Roman"/>
          <w:b/>
          <w:bCs/>
          <w:snapToGrid w:val="0"/>
          <w:kern w:val="0"/>
          <w:sz w:val="32"/>
          <w:szCs w:val="32"/>
          <w:highlight w:val="none"/>
          <w:lang w:val="en-GB" w:eastAsia="zh-CN" w:bidi="ar-SA"/>
        </w:rPr>
        <w:t>指 定 账 户 报 表</w:t>
      </w:r>
    </w:p>
    <w:p>
      <w:pPr>
        <w:pStyle w:val="18"/>
        <w:rPr>
          <w:rFonts w:ascii="Times New Roman" w:hAnsi="Times New Roman" w:cs="Times New Roman"/>
          <w:b/>
          <w:bCs/>
          <w:snapToGrid w:val="0"/>
          <w:kern w:val="0"/>
          <w:sz w:val="32"/>
          <w:szCs w:val="32"/>
          <w:highlight w:val="none"/>
          <w:lang w:val="en-US" w:eastAsia="zh-CN" w:bidi="ar-SA"/>
        </w:rPr>
      </w:pPr>
      <w:r>
        <w:rPr>
          <w:rFonts w:ascii="Times New Roman" w:hAnsi="Times New Roman" w:cs="Times New Roman"/>
          <w:b/>
          <w:bCs/>
          <w:snapToGrid w:val="0"/>
          <w:kern w:val="0"/>
          <w:sz w:val="32"/>
          <w:szCs w:val="32"/>
          <w:highlight w:val="none"/>
          <w:lang w:val="en-US" w:eastAsia="zh-CN" w:bidi="ar-SA"/>
        </w:rPr>
        <w:t>DESIGNATED ACCOUNT STATEMENT</w:t>
      </w:r>
    </w:p>
    <w:p>
      <w:pPr>
        <w:spacing w:line="400" w:lineRule="exact"/>
        <w:jc w:val="center"/>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szCs w:val="28"/>
          <w:highlight w:val="none"/>
          <w:lang w:val="en-GB" w:eastAsia="zh-CN" w:bidi="ar-SA"/>
        </w:rPr>
        <w:t>本期截至</w:t>
      </w:r>
      <w:r>
        <w:rPr>
          <w:rFonts w:hint="default" w:ascii="Times New Roman" w:hAnsi="Times New Roman" w:eastAsia="仿宋_GB2312" w:cs="Times New Roman"/>
          <w:snapToGrid w:val="0"/>
          <w:kern w:val="0"/>
          <w:sz w:val="21"/>
          <w:highlight w:val="none"/>
          <w:lang w:val="en-US" w:eastAsia="zh-CN" w:bidi="ar-SA"/>
        </w:rPr>
        <w:t>2020</w:t>
      </w:r>
      <w:r>
        <w:rPr>
          <w:rFonts w:ascii="Times New Roman" w:hAnsi="Times New Roman" w:eastAsia="仿宋_GB2312" w:cs="Times New Roman"/>
          <w:snapToGrid w:val="0"/>
          <w:kern w:val="0"/>
          <w:sz w:val="21"/>
          <w:szCs w:val="28"/>
          <w:highlight w:val="none"/>
          <w:lang w:val="en-GB" w:eastAsia="zh-CN" w:bidi="ar-SA"/>
        </w:rPr>
        <w:t>年12月31日</w:t>
      </w:r>
    </w:p>
    <w:p>
      <w:pPr>
        <w:spacing w:line="400" w:lineRule="exact"/>
        <w:jc w:val="center"/>
        <w:rPr>
          <w:rFonts w:ascii="Times New Roman" w:hAnsi="Times New Roman" w:cs="Times New Roman"/>
          <w:snapToGrid w:val="0"/>
          <w:kern w:val="0"/>
          <w:sz w:val="21"/>
          <w:highlight w:val="none"/>
          <w:lang w:val="en-US" w:eastAsia="zh-CN" w:bidi="ar-SA"/>
        </w:rPr>
      </w:pPr>
      <w:r>
        <w:rPr>
          <w:rFonts w:ascii="Times New Roman" w:hAnsi="Times New Roman" w:cs="Times New Roman"/>
          <w:snapToGrid w:val="0"/>
          <w:kern w:val="0"/>
          <w:sz w:val="21"/>
          <w:highlight w:val="none"/>
          <w:lang w:val="en-US" w:eastAsia="zh-CN" w:bidi="ar-SA"/>
        </w:rPr>
        <w:t xml:space="preserve">(For the period ended December 31, </w:t>
      </w:r>
      <w:r>
        <w:rPr>
          <w:rFonts w:hint="default" w:ascii="Times New Roman" w:hAnsi="Times New Roman" w:cs="Times New Roman"/>
          <w:snapToGrid w:val="0"/>
          <w:kern w:val="0"/>
          <w:sz w:val="21"/>
          <w:highlight w:val="none"/>
          <w:lang w:val="en-US" w:eastAsia="zh-CN" w:bidi="ar-SA"/>
        </w:rPr>
        <w:t>2020</w:t>
      </w:r>
      <w:r>
        <w:rPr>
          <w:rFonts w:ascii="Times New Roman" w:hAnsi="Times New Roman" w:cs="Times New Roman"/>
          <w:snapToGrid w:val="0"/>
          <w:kern w:val="0"/>
          <w:sz w:val="21"/>
          <w:highlight w:val="none"/>
          <w:lang w:val="en-US" w:eastAsia="zh-CN" w:bidi="ar-SA"/>
        </w:rPr>
        <w:t>）</w:t>
      </w:r>
    </w:p>
    <w:p>
      <w:pPr>
        <w:jc w:val="center"/>
        <w:rPr>
          <w:rFonts w:ascii="Times New Roman" w:hAnsi="Times New Roman" w:cs="Times New Roman"/>
          <w:b/>
          <w:snapToGrid w:val="0"/>
          <w:kern w:val="0"/>
          <w:sz w:val="21"/>
          <w:highlight w:val="none"/>
          <w:lang w:val="en-US" w:eastAsia="zh-CN" w:bidi="ar-SA"/>
        </w:rPr>
      </w:pPr>
    </w:p>
    <w:tbl>
      <w:tblPr>
        <w:tblStyle w:val="10"/>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6"/>
        <w:gridCol w:w="4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856" w:type="dxa"/>
            <w:vAlign w:val="top"/>
          </w:tcPr>
          <w:p>
            <w:pPr>
              <w:spacing w:line="300" w:lineRule="exac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项目名称：世界银行贷款</w:t>
            </w:r>
            <w:r>
              <w:rPr>
                <w:rFonts w:hint="default" w:ascii="Times New Roman" w:hAnsi="Times New Roman" w:eastAsia="仿宋_GB2312" w:cs="Times New Roman"/>
                <w:snapToGrid w:val="0"/>
                <w:kern w:val="0"/>
                <w:sz w:val="21"/>
                <w:highlight w:val="none"/>
                <w:lang w:val="en-US" w:eastAsia="zh-CN" w:bidi="ar-SA"/>
              </w:rPr>
              <w:t>芦山</w:t>
            </w:r>
            <w:r>
              <w:rPr>
                <w:rFonts w:ascii="Times New Roman" w:hAnsi="Times New Roman" w:eastAsia="仿宋_GB2312" w:cs="Times New Roman"/>
                <w:snapToGrid w:val="0"/>
                <w:kern w:val="0"/>
                <w:sz w:val="21"/>
                <w:highlight w:val="none"/>
                <w:lang w:val="en-US" w:eastAsia="zh-CN" w:bidi="ar-SA"/>
              </w:rPr>
              <w:t>地震</w:t>
            </w:r>
            <w:r>
              <w:rPr>
                <w:rFonts w:hint="default" w:ascii="Times New Roman" w:hAnsi="Times New Roman" w:eastAsia="仿宋_GB2312" w:cs="Times New Roman"/>
                <w:snapToGrid w:val="0"/>
                <w:kern w:val="0"/>
                <w:sz w:val="21"/>
                <w:highlight w:val="none"/>
                <w:lang w:val="en-US" w:eastAsia="zh-CN" w:bidi="ar-SA"/>
              </w:rPr>
              <w:t>灾后恢复重建项目</w:t>
            </w:r>
            <w:r>
              <w:rPr>
                <w:rFonts w:ascii="Times New Roman" w:hAnsi="Times New Roman" w:eastAsia="仿宋_GB2312" w:cs="Times New Roman"/>
                <w:snapToGrid w:val="0"/>
                <w:kern w:val="0"/>
                <w:sz w:val="21"/>
                <w:highlight w:val="none"/>
                <w:lang w:val="en-US" w:eastAsia="zh-CN" w:bidi="ar-SA"/>
              </w:rPr>
              <w:t>-城建子项目</w:t>
            </w:r>
          </w:p>
        </w:tc>
        <w:tc>
          <w:tcPr>
            <w:tcW w:w="4205" w:type="dxa"/>
            <w:vAlign w:val="top"/>
          </w:tcPr>
          <w:p>
            <w:pPr>
              <w:spacing w:line="300" w:lineRule="exac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开户银行名称：中国农业银行股份有限公司四川省分行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856" w:type="dxa"/>
            <w:vAlign w:val="top"/>
          </w:tcPr>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Pro</w:t>
            </w:r>
            <w:r>
              <w:rPr>
                <w:rFonts w:hint="default" w:ascii="Times New Roman" w:hAnsi="Times New Roman" w:eastAsia="仿宋_GB2312" w:cs="Times New Roman"/>
                <w:snapToGrid w:val="0"/>
                <w:kern w:val="0"/>
                <w:sz w:val="21"/>
                <w:highlight w:val="none"/>
                <w:lang w:val="en-US" w:eastAsia="zh-CN" w:bidi="ar-SA"/>
              </w:rPr>
              <w:t xml:space="preserve"> </w:t>
            </w:r>
            <w:r>
              <w:rPr>
                <w:rFonts w:ascii="Times New Roman" w:hAnsi="Times New Roman" w:eastAsia="仿宋_GB2312" w:cs="Times New Roman"/>
                <w:snapToGrid w:val="0"/>
                <w:kern w:val="0"/>
                <w:sz w:val="21"/>
                <w:highlight w:val="none"/>
                <w:lang w:val="en-US" w:eastAsia="zh-CN" w:bidi="ar-SA"/>
              </w:rPr>
              <w:t>Project Name: Lushan Earthquake Recovery and Reconstruction</w:t>
            </w:r>
            <w:r>
              <w:rPr>
                <w:rFonts w:hint="default" w:ascii="Times New Roman" w:hAnsi="Times New Roman" w:eastAsia="仿宋_GB2312" w:cs="Times New Roman"/>
                <w:snapToGrid w:val="0"/>
                <w:kern w:val="0"/>
                <w:sz w:val="21"/>
                <w:highlight w:val="none"/>
                <w:lang w:val="en-US" w:eastAsia="zh-CN" w:bidi="ar-SA"/>
              </w:rPr>
              <w:t xml:space="preserve"> </w:t>
            </w:r>
            <w:r>
              <w:rPr>
                <w:rFonts w:ascii="Times New Roman" w:hAnsi="Times New Roman" w:eastAsia="仿宋_GB2312" w:cs="Times New Roman"/>
                <w:snapToGrid w:val="0"/>
                <w:kern w:val="0"/>
                <w:sz w:val="21"/>
                <w:highlight w:val="none"/>
                <w:lang w:val="en-US" w:eastAsia="zh-CN" w:bidi="ar-SA"/>
              </w:rPr>
              <w:t xml:space="preserve">Project Financed by World Bank - Urban </w:t>
            </w:r>
            <w:r>
              <w:rPr>
                <w:rFonts w:hint="default" w:ascii="Times New Roman" w:hAnsi="Times New Roman" w:eastAsia="仿宋_GB2312" w:cs="Times New Roman"/>
                <w:snapToGrid w:val="0"/>
                <w:kern w:val="0"/>
                <w:sz w:val="21"/>
                <w:highlight w:val="none"/>
                <w:lang w:val="en-US" w:eastAsia="zh-CN" w:bidi="ar-SA"/>
              </w:rPr>
              <w:t>c</w:t>
            </w:r>
            <w:r>
              <w:rPr>
                <w:rFonts w:ascii="Times New Roman" w:hAnsi="Times New Roman" w:eastAsia="仿宋_GB2312" w:cs="Times New Roman"/>
                <w:snapToGrid w:val="0"/>
                <w:kern w:val="0"/>
                <w:sz w:val="21"/>
                <w:highlight w:val="none"/>
                <w:lang w:val="en-US" w:eastAsia="zh-CN" w:bidi="ar-SA"/>
              </w:rPr>
              <w:t>onstruction</w:t>
            </w:r>
          </w:p>
          <w:p>
            <w:pPr>
              <w:snapToGrid w:val="0"/>
              <w:spacing w:line="120" w:lineRule="atLeast"/>
              <w:ind w:leftChars="-207" w:right="-1784" w:hanging="434" w:hangingChars="207"/>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 xml:space="preserve"> S</w:t>
            </w:r>
            <w:r>
              <w:rPr>
                <w:rFonts w:hint="default" w:ascii="Times New Roman" w:hAnsi="Times New Roman" w:eastAsia="仿宋_GB2312" w:cs="Times New Roman"/>
                <w:snapToGrid w:val="0"/>
                <w:kern w:val="0"/>
                <w:sz w:val="21"/>
                <w:highlight w:val="none"/>
                <w:lang w:val="en-US" w:eastAsia="zh-CN" w:bidi="ar-SA"/>
              </w:rPr>
              <w:t xml:space="preserve">  s</w:t>
            </w:r>
            <w:r>
              <w:rPr>
                <w:rFonts w:ascii="Times New Roman" w:hAnsi="Times New Roman" w:eastAsia="仿宋_GB2312" w:cs="Times New Roman"/>
                <w:snapToGrid w:val="0"/>
                <w:kern w:val="0"/>
                <w:sz w:val="21"/>
                <w:highlight w:val="none"/>
                <w:lang w:val="en-US" w:eastAsia="zh-CN" w:bidi="ar-SA"/>
              </w:rPr>
              <w:t>ubproject</w:t>
            </w:r>
          </w:p>
        </w:tc>
        <w:tc>
          <w:tcPr>
            <w:tcW w:w="4205" w:type="dxa"/>
            <w:vAlign w:val="top"/>
          </w:tcPr>
          <w:p>
            <w:pPr>
              <w:spacing w:line="300" w:lineRule="exact"/>
              <w:rPr>
                <w:rFonts w:ascii="Times New Roman" w:hAnsi="Times New Roman" w:eastAsia="仿宋_GB2312" w:cs="Times New Roman"/>
                <w:snapToGrid w:val="0"/>
                <w:kern w:val="0"/>
                <w:sz w:val="21"/>
                <w:highlight w:val="none"/>
                <w:lang w:val="en-US" w:eastAsia="zh-CN" w:bidi="ar-SA"/>
              </w:rPr>
            </w:pPr>
            <w:r>
              <w:rPr>
                <w:rFonts w:ascii="Times New Roman" w:hAnsi="Times New Roman" w:cs="Times New Roman"/>
                <w:snapToGrid w:val="0"/>
                <w:kern w:val="0"/>
                <w:sz w:val="21"/>
                <w:highlight w:val="none"/>
                <w:lang w:val="en-US" w:eastAsia="zh-CN" w:bidi="ar-SA"/>
              </w:rPr>
              <w:t>Depository Bank: Shu Du Sub-branch, Sichuan Branch, Agricultural Bank of China</w:t>
            </w:r>
          </w:p>
        </w:tc>
      </w:tr>
    </w:tbl>
    <w:p>
      <w:pPr>
        <w:spacing w:line="300" w:lineRule="exac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贷款号：8647-CHA                                 账号：</w:t>
      </w:r>
      <w:r>
        <w:rPr>
          <w:rFonts w:ascii="Times New Roman" w:hAnsi="Times New Roman" w:eastAsia="仿宋_GB2312" w:cs="Times New Roman"/>
          <w:snapToGrid w:val="0"/>
          <w:kern w:val="0"/>
          <w:sz w:val="21"/>
          <w:szCs w:val="21"/>
          <w:highlight w:val="none"/>
          <w:lang w:val="en-US" w:eastAsia="zh-CN" w:bidi="ar-SA"/>
        </w:rPr>
        <w:t>22920114040000925</w:t>
      </w:r>
    </w:p>
    <w:p>
      <w:pPr>
        <w:spacing w:line="300" w:lineRule="exact"/>
        <w:rPr>
          <w:rFonts w:ascii="Times New Roman" w:hAnsi="Times New Roman" w:eastAsia="仿宋_GB2312" w:cs="Times New Roman"/>
          <w:snapToGrid w:val="0"/>
          <w:kern w:val="0"/>
          <w:sz w:val="21"/>
          <w:highlight w:val="none"/>
          <w:lang w:val="en-US" w:eastAsia="zh-CN" w:bidi="ar-SA"/>
        </w:rPr>
      </w:pPr>
      <w:r>
        <w:rPr>
          <w:rFonts w:ascii="Times New Roman" w:hAnsi="Times New Roman" w:cs="Times New Roman"/>
          <w:snapToGrid w:val="0"/>
          <w:kern w:val="0"/>
          <w:sz w:val="21"/>
          <w:highlight w:val="none"/>
          <w:lang w:val="en-US" w:eastAsia="zh-CN" w:bidi="ar-SA"/>
        </w:rPr>
        <w:t>Loan No.</w:t>
      </w:r>
      <w:r>
        <w:rPr>
          <w:rFonts w:ascii="Times New Roman" w:hAnsi="Times New Roman" w:cs="Times New Roman"/>
          <w:snapToGrid w:val="0"/>
          <w:kern w:val="0"/>
          <w:sz w:val="21"/>
          <w:highlight w:val="none"/>
          <w:lang w:val="en-US" w:eastAsia="zh-CN" w:bidi="ar-SA"/>
        </w:rPr>
        <w:tab/>
      </w:r>
      <w:r>
        <w:rPr>
          <w:rFonts w:ascii="Times New Roman" w:hAnsi="Times New Roman" w:cs="Times New Roman"/>
          <w:snapToGrid w:val="0"/>
          <w:kern w:val="0"/>
          <w:sz w:val="21"/>
          <w:highlight w:val="none"/>
          <w:lang w:val="en-US" w:eastAsia="zh-CN" w:bidi="ar-SA"/>
        </w:rPr>
        <w:t xml:space="preserve">8647-CHA                         </w:t>
      </w:r>
      <w:r>
        <w:rPr>
          <w:rFonts w:hint="default" w:ascii="Times New Roman" w:hAnsi="Times New Roman" w:cs="Times New Roman"/>
          <w:snapToGrid w:val="0"/>
          <w:kern w:val="0"/>
          <w:sz w:val="21"/>
          <w:highlight w:val="none"/>
          <w:lang w:val="en-US" w:eastAsia="zh-CN" w:bidi="ar-SA"/>
        </w:rPr>
        <w:t xml:space="preserve"> </w:t>
      </w:r>
      <w:r>
        <w:rPr>
          <w:rFonts w:ascii="Times New Roman" w:hAnsi="Times New Roman" w:cs="Times New Roman"/>
          <w:snapToGrid w:val="0"/>
          <w:kern w:val="0"/>
          <w:sz w:val="21"/>
          <w:highlight w:val="none"/>
          <w:lang w:val="en-US" w:eastAsia="zh-CN" w:bidi="ar-SA"/>
        </w:rPr>
        <w:t>Account No.:</w:t>
      </w:r>
      <w:r>
        <w:rPr>
          <w:rFonts w:ascii="Times New Roman" w:hAnsi="Times New Roman" w:cs="Times New Roman"/>
          <w:snapToGrid w:val="0"/>
          <w:kern w:val="0"/>
          <w:sz w:val="21"/>
          <w:szCs w:val="21"/>
          <w:highlight w:val="none"/>
          <w:lang w:val="en-US" w:eastAsia="zh-CN" w:bidi="ar-SA"/>
        </w:rPr>
        <w:t xml:space="preserve"> 22920114040000925</w:t>
      </w:r>
    </w:p>
    <w:p>
      <w:pPr>
        <w:spacing w:line="300" w:lineRule="exact"/>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t>编报单位：四川省财政厅                                 货币种类：美元</w:t>
      </w:r>
    </w:p>
    <w:p>
      <w:pPr>
        <w:spacing w:line="300" w:lineRule="exact"/>
        <w:rPr>
          <w:rFonts w:ascii="Times New Roman" w:hAnsi="Times New Roman" w:eastAsia="仿宋_GB2312" w:cs="Times New Roman"/>
          <w:snapToGrid w:val="0"/>
          <w:kern w:val="0"/>
          <w:sz w:val="21"/>
          <w:highlight w:val="none"/>
          <w:lang w:val="en-US" w:eastAsia="zh-CN" w:bidi="ar-SA"/>
        </w:rPr>
      </w:pPr>
      <w:r>
        <w:rPr>
          <w:rFonts w:ascii="Times New Roman" w:hAnsi="Times New Roman" w:cs="Times New Roman"/>
          <w:snapToGrid w:val="0"/>
          <w:kern w:val="0"/>
          <w:sz w:val="21"/>
          <w:highlight w:val="none"/>
          <w:lang w:val="en-US" w:eastAsia="zh-CN" w:bidi="ar-SA"/>
        </w:rPr>
        <w:t>Prepared by: The Finance Department of Sichuan Province        Currency: USD</w:t>
      </w:r>
    </w:p>
    <w:p>
      <w:pPr>
        <w:spacing w:line="300" w:lineRule="exact"/>
        <w:rPr>
          <w:rFonts w:ascii="Times New Roman" w:hAnsi="Times New Roman" w:cs="Times New Roman"/>
          <w:snapToGrid w:val="0"/>
          <w:kern w:val="0"/>
          <w:sz w:val="21"/>
          <w:szCs w:val="21"/>
          <w:highlight w:val="none"/>
          <w:lang w:val="en-US" w:eastAsia="zh-CN" w:bidi="ar-SA"/>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6"/>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756" w:type="dxa"/>
            <w:vAlign w:val="center"/>
          </w:tcPr>
          <w:p>
            <w:pPr>
              <w:spacing w:line="216"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A部分：本期指定账户收支情况</w:t>
            </w:r>
          </w:p>
          <w:p>
            <w:pPr>
              <w:spacing w:line="216" w:lineRule="exact"/>
              <w:jc w:val="center"/>
              <w:rPr>
                <w:rFonts w:ascii="Times New Roman" w:hAnsi="Times New Roman" w:cs="Times New Roman"/>
                <w:b/>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Part A-Account Activity for the Current Period</w:t>
            </w:r>
          </w:p>
        </w:tc>
        <w:tc>
          <w:tcPr>
            <w:tcW w:w="3305" w:type="dxa"/>
            <w:vAlign w:val="center"/>
          </w:tcPr>
          <w:p>
            <w:pPr>
              <w:spacing w:line="216"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金  额</w:t>
            </w:r>
          </w:p>
          <w:p>
            <w:pPr>
              <w:spacing w:line="216"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期初余额</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Beginning Balance</w:t>
            </w:r>
          </w:p>
        </w:tc>
        <w:tc>
          <w:tcPr>
            <w:tcW w:w="3305" w:type="dxa"/>
            <w:vAlign w:val="top"/>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8"/>
                <w:szCs w:val="18"/>
                <w:highlight w:val="none"/>
                <w:lang w:val="en-US" w:eastAsia="zh-CN" w:bidi="ar-SA"/>
              </w:rPr>
              <w:t>4,671,534.33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增加：</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Add:</w:t>
            </w:r>
          </w:p>
        </w:tc>
        <w:tc>
          <w:tcPr>
            <w:tcW w:w="3305"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8"/>
                <w:szCs w:val="18"/>
                <w:highlight w:val="none"/>
                <w:lang w:val="en-US" w:eastAsia="zh-CN" w:bidi="ar-SA"/>
              </w:rPr>
              <w:t>67,507,239.30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本期世行回补总额</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Total Amount Deposited this Period by World Bank</w:t>
            </w:r>
          </w:p>
        </w:tc>
        <w:tc>
          <w:tcPr>
            <w:tcW w:w="3305"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6"/>
                <w:szCs w:val="16"/>
                <w:highlight w:val="none"/>
                <w:lang w:val="en-US" w:eastAsia="zh-CN" w:bidi="ar-SA"/>
              </w:rPr>
              <w:t>67,505,176.88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本期利息收入总额（存入指定账户部分）</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Total Interest Earned this Period if Deposited in Designated Account</w:t>
            </w:r>
          </w:p>
        </w:tc>
        <w:tc>
          <w:tcPr>
            <w:tcW w:w="3305"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6"/>
                <w:szCs w:val="16"/>
                <w:highlight w:val="none"/>
                <w:lang w:val="en-US" w:eastAsia="zh-CN" w:bidi="ar-SA"/>
              </w:rPr>
              <w:t>2,062.42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本期不合格支出归还总额</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Total Amount Refunded this Period to Cover Ineligible Expenditures </w:t>
            </w:r>
          </w:p>
        </w:tc>
        <w:tc>
          <w:tcPr>
            <w:tcW w:w="3305" w:type="dxa"/>
            <w:vAlign w:val="center"/>
          </w:tcPr>
          <w:p>
            <w:pPr>
              <w:jc w:val="right"/>
              <w:rPr>
                <w:rFonts w:ascii="Times New Roman" w:hAnsi="Times New Roman" w:cs="Times New Roman"/>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减少：</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Deduct:</w:t>
            </w:r>
          </w:p>
        </w:tc>
        <w:tc>
          <w:tcPr>
            <w:tcW w:w="3305"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6"/>
                <w:szCs w:val="16"/>
                <w:highlight w:val="none"/>
                <w:lang w:val="en-US" w:eastAsia="zh-CN" w:bidi="ar-SA"/>
              </w:rPr>
              <w:t>72,067,455.59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本期支付总额</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Total Amount Withdrawn this Period</w:t>
            </w:r>
          </w:p>
        </w:tc>
        <w:tc>
          <w:tcPr>
            <w:tcW w:w="3305" w:type="dxa"/>
            <w:vAlign w:val="center"/>
          </w:tcPr>
          <w:p>
            <w:pPr>
              <w:jc w:val="right"/>
              <w:rPr>
                <w:rFonts w:hint="default"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5"/>
                <w:szCs w:val="15"/>
                <w:highlight w:val="none"/>
                <w:lang w:val="en-US" w:eastAsia="zh-CN" w:bidi="ar-SA"/>
              </w:rPr>
              <w:t>72,067,290.59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本期未包括在支付额中的服务费支出</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Total Service Charges this Period if not Included in Above Amount Withdrawn</w:t>
            </w:r>
          </w:p>
        </w:tc>
        <w:tc>
          <w:tcPr>
            <w:tcW w:w="3305" w:type="dxa"/>
            <w:vAlign w:val="top"/>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756" w:type="dxa"/>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期末余额</w:t>
            </w:r>
          </w:p>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Ending Balance </w:t>
            </w:r>
          </w:p>
        </w:tc>
        <w:tc>
          <w:tcPr>
            <w:tcW w:w="3305" w:type="dxa"/>
            <w:vAlign w:val="top"/>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111,318.04</w:t>
            </w:r>
          </w:p>
        </w:tc>
      </w:tr>
    </w:tbl>
    <w:p>
      <w:pPr>
        <w:tabs>
          <w:tab w:val="left" w:pos="7140"/>
        </w:tabs>
        <w:autoSpaceDE w:val="0"/>
        <w:autoSpaceDN w:val="0"/>
        <w:adjustRightInd w:val="0"/>
        <w:jc w:val="left"/>
        <w:rPr>
          <w:rFonts w:ascii="Times New Roman" w:hAnsi="Times New Roman" w:eastAsia="仿宋_GB2312" w:cs="Times New Roman"/>
          <w:snapToGrid w:val="0"/>
          <w:kern w:val="0"/>
          <w:sz w:val="21"/>
          <w:highlight w:val="none"/>
          <w:lang w:val="en-US" w:eastAsia="zh-CN" w:bidi="ar-SA"/>
        </w:rPr>
      </w:pPr>
      <w:r>
        <w:rPr>
          <w:rFonts w:ascii="Times New Roman" w:hAnsi="Times New Roman" w:cs="Times New Roman"/>
          <w:snapToGrid w:val="0"/>
          <w:kern w:val="0"/>
          <w:sz w:val="21"/>
          <w:szCs w:val="21"/>
          <w:highlight w:val="none"/>
          <w:lang w:val="en-US" w:eastAsia="zh-CN" w:bidi="ar-SA"/>
        </w:rPr>
        <w:t>（</w:t>
      </w:r>
      <w:r>
        <w:rPr>
          <w:rFonts w:ascii="Times New Roman" w:hAnsi="Times New Roman" w:eastAsia="仿宋_GB2312" w:cs="Times New Roman"/>
          <w:snapToGrid w:val="0"/>
          <w:kern w:val="0"/>
          <w:sz w:val="21"/>
          <w:szCs w:val="21"/>
          <w:highlight w:val="none"/>
          <w:lang w:val="en-US" w:eastAsia="zh-CN" w:bidi="ar-SA"/>
        </w:rPr>
        <w:t>后续</w:t>
      </w:r>
      <w:r>
        <w:rPr>
          <w:rFonts w:ascii="Times New Roman" w:hAnsi="Times New Roman" w:cs="Times New Roman"/>
          <w:snapToGrid w:val="0"/>
          <w:kern w:val="0"/>
          <w:sz w:val="21"/>
          <w:szCs w:val="21"/>
          <w:highlight w:val="none"/>
          <w:lang w:val="en-US" w:eastAsia="zh-CN" w:bidi="ar-SA"/>
        </w:rPr>
        <w:t>To be continued）</w:t>
      </w:r>
    </w:p>
    <w:p>
      <w:pPr>
        <w:tabs>
          <w:tab w:val="left" w:pos="7140"/>
        </w:tabs>
        <w:autoSpaceDE w:val="0"/>
        <w:autoSpaceDN w:val="0"/>
        <w:adjustRightInd w:val="0"/>
        <w:rPr>
          <w:rFonts w:ascii="Times New Roman" w:hAnsi="Times New Roman" w:eastAsia="仿宋_GB2312" w:cs="Times New Roman"/>
          <w:snapToGrid w:val="0"/>
          <w:kern w:val="0"/>
          <w:sz w:val="21"/>
          <w:highlight w:val="none"/>
          <w:lang w:val="en-US" w:eastAsia="zh-CN" w:bidi="ar-SA"/>
        </w:rPr>
      </w:pPr>
      <w:r>
        <w:rPr>
          <w:rFonts w:ascii="Times New Roman" w:hAnsi="Times New Roman" w:eastAsia="仿宋_GB2312" w:cs="Times New Roman"/>
          <w:snapToGrid w:val="0"/>
          <w:kern w:val="0"/>
          <w:sz w:val="21"/>
          <w:highlight w:val="none"/>
          <w:lang w:val="en-US" w:eastAsia="zh-CN" w:bidi="ar-SA"/>
        </w:rPr>
        <w:br w:type="page"/>
      </w: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2633"/>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B部分：指定账户调节</w:t>
            </w:r>
          </w:p>
          <w:p>
            <w:pPr>
              <w:spacing w:line="216"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Part B-Account Reconciliation</w:t>
            </w:r>
          </w:p>
        </w:tc>
        <w:tc>
          <w:tcPr>
            <w:tcW w:w="33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金  额</w:t>
            </w:r>
          </w:p>
          <w:p>
            <w:pPr>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1. 世行首次存款总额  </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Amount Advanced by World Bank</w:t>
            </w:r>
          </w:p>
        </w:tc>
        <w:tc>
          <w:tcPr>
            <w:tcW w:w="3305"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auto"/>
                <w:kern w:val="2"/>
                <w:sz w:val="15"/>
                <w:szCs w:val="15"/>
                <w:highlight w:val="none"/>
                <w:lang w:val="en-US" w:eastAsia="zh-CN" w:bidi="ar-SA"/>
              </w:rPr>
            </w:pPr>
            <w:r>
              <w:rPr>
                <w:rFonts w:ascii="Times New Roman" w:hAnsi="Times New Roman" w:cs="Times New Roman"/>
                <w:kern w:val="2"/>
                <w:sz w:val="15"/>
                <w:szCs w:val="15"/>
                <w:highlight w:val="none"/>
                <w:lang w:val="en-US" w:eastAsia="zh-CN" w:bidi="ar-SA"/>
              </w:rPr>
              <w:t xml:space="preserve">10,000,000.00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减少：</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Deduct:</w:t>
            </w:r>
          </w:p>
        </w:tc>
        <w:tc>
          <w:tcPr>
            <w:tcW w:w="3305"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2. 世界银行回收总额</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Total Amount Recovered by World Bank</w:t>
            </w:r>
          </w:p>
        </w:tc>
        <w:tc>
          <w:tcPr>
            <w:tcW w:w="3305"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3. 本期期末指定账户首次存款净额</w:t>
            </w:r>
          </w:p>
          <w:p>
            <w:pPr>
              <w:spacing w:line="216" w:lineRule="exact"/>
              <w:ind w:left="151" w:leftChars="72"/>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Outstanding Amount Advanced to the Designated Account at the End of this Period</w:t>
            </w:r>
          </w:p>
        </w:tc>
        <w:tc>
          <w:tcPr>
            <w:tcW w:w="3305"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4. 指定账户期末余额</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Ending Balance of Designated Account </w:t>
            </w:r>
          </w:p>
        </w:tc>
        <w:tc>
          <w:tcPr>
            <w:tcW w:w="3305"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111,318.04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增加：</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Add:</w:t>
            </w:r>
          </w:p>
        </w:tc>
        <w:tc>
          <w:tcPr>
            <w:tcW w:w="3305"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9,895,482.66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tcBorders>
              <w:top w:val="single" w:color="auto" w:sz="4" w:space="0"/>
              <w:left w:val="single" w:color="auto" w:sz="4" w:space="0"/>
              <w:bottom w:val="single" w:color="auto" w:sz="4" w:space="0"/>
              <w:right w:val="single" w:color="auto" w:sz="4" w:space="0"/>
            </w:tcBorders>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5. 截至本期期末已申请报账但尚未回补金额</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Amount Claimed but not yet Credited at the End of this Period</w:t>
            </w:r>
          </w:p>
        </w:tc>
        <w:tc>
          <w:tcPr>
            <w:tcW w:w="3305"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snapToGrid w:val="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3123" w:type="dxa"/>
            <w:vAlign w:val="center"/>
          </w:tcPr>
          <w:p>
            <w:pPr>
              <w:spacing w:line="216"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申请书号</w:t>
            </w:r>
          </w:p>
          <w:p>
            <w:pPr>
              <w:spacing w:line="216" w:lineRule="exact"/>
              <w:jc w:val="center"/>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Application No.</w:t>
            </w:r>
          </w:p>
        </w:tc>
        <w:tc>
          <w:tcPr>
            <w:tcW w:w="2633" w:type="dxa"/>
            <w:vAlign w:val="center"/>
          </w:tcPr>
          <w:p>
            <w:pPr>
              <w:pStyle w:val="27"/>
              <w:rPr>
                <w:rFonts w:ascii="Times New Roman" w:hAnsi="Times New Roman" w:cs="Times New Roman"/>
                <w:bCs/>
                <w:snapToGrid w:val="0"/>
                <w:color w:val="auto"/>
                <w:kern w:val="0"/>
                <w:sz w:val="15"/>
                <w:szCs w:val="15"/>
                <w:highlight w:val="none"/>
                <w:lang w:val="en-US" w:eastAsia="zh-CN" w:bidi="ar-SA"/>
              </w:rPr>
            </w:pPr>
          </w:p>
        </w:tc>
        <w:tc>
          <w:tcPr>
            <w:tcW w:w="3305" w:type="dxa"/>
            <w:vAlign w:val="center"/>
          </w:tcPr>
          <w:p>
            <w:pPr>
              <w:pStyle w:val="27"/>
              <w:rPr>
                <w:rFonts w:ascii="Times New Roman" w:hAnsi="Times New Roman" w:eastAsia="Times New Roman" w:cs="Times New Roman"/>
                <w:bCs/>
                <w:snapToGrid w:val="0"/>
                <w:color w:val="000000"/>
                <w:kern w:val="0"/>
                <w:sz w:val="15"/>
                <w:szCs w:val="15"/>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6. 截至本期期末已支付但尚未申请报账金额</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Amount Withdrawn but not yet Claimed at the End of this Period</w:t>
            </w:r>
          </w:p>
        </w:tc>
        <w:tc>
          <w:tcPr>
            <w:tcW w:w="3305"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9,895,182.66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 xml:space="preserve">7. 服务费累计支出（如未含在5和6栏中）   </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Cumulative Service Charges (If not Included in Item 5 or 6)</w:t>
            </w:r>
          </w:p>
        </w:tc>
        <w:tc>
          <w:tcPr>
            <w:tcW w:w="3305"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减少：</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Deduct:</w:t>
            </w:r>
          </w:p>
        </w:tc>
        <w:tc>
          <w:tcPr>
            <w:tcW w:w="3305"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6,800.70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8. 利息收入（存入指定账户部分）</w:t>
            </w:r>
          </w:p>
          <w:p>
            <w:pPr>
              <w:spacing w:line="216" w:lineRule="exact"/>
              <w:ind w:firstLine="150" w:firstLineChars="100"/>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Interest Earned (If Included in Designated Account)</w:t>
            </w:r>
          </w:p>
        </w:tc>
        <w:tc>
          <w:tcPr>
            <w:tcW w:w="3305"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6,800.70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56" w:type="dxa"/>
            <w:gridSpan w:val="2"/>
            <w:vAlign w:val="bottom"/>
          </w:tcPr>
          <w:p>
            <w:pPr>
              <w:spacing w:line="216" w:lineRule="exac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9. 本期期末指定账户首次存款净额</w:t>
            </w:r>
          </w:p>
          <w:p>
            <w:pPr>
              <w:spacing w:line="216" w:lineRule="exact"/>
              <w:ind w:left="151" w:leftChars="72"/>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snapToGrid w:val="0"/>
                <w:kern w:val="0"/>
                <w:sz w:val="15"/>
                <w:szCs w:val="15"/>
                <w:highlight w:val="none"/>
                <w:lang w:val="en-US" w:eastAsia="zh-CN" w:bidi="ar-SA"/>
              </w:rPr>
              <w:t>Total Advance to the Designated Account Accounted for at the End of this Period</w:t>
            </w:r>
          </w:p>
        </w:tc>
        <w:tc>
          <w:tcPr>
            <w:tcW w:w="3305" w:type="dxa"/>
            <w:vAlign w:val="center"/>
          </w:tcPr>
          <w:p>
            <w:pPr>
              <w:jc w:val="right"/>
              <w:rPr>
                <w:rFonts w:ascii="Times New Roman" w:hAnsi="Times New Roman" w:cs="Times New Roman"/>
                <w:snapToGrid w:val="0"/>
                <w:kern w:val="0"/>
                <w:sz w:val="15"/>
                <w:szCs w:val="15"/>
                <w:highlight w:val="none"/>
                <w:lang w:val="en-US" w:eastAsia="zh-CN" w:bidi="ar-SA"/>
              </w:rPr>
            </w:pPr>
            <w:r>
              <w:rPr>
                <w:rFonts w:ascii="Times New Roman" w:hAnsi="Times New Roman" w:cs="Times New Roman"/>
                <w:kern w:val="2"/>
                <w:sz w:val="15"/>
                <w:szCs w:val="15"/>
                <w:highlight w:val="none"/>
                <w:lang w:val="en-US" w:eastAsia="zh-CN" w:bidi="ar-SA"/>
              </w:rPr>
              <w:t>10,000,000.00</w:t>
            </w:r>
          </w:p>
        </w:tc>
      </w:tr>
    </w:tbl>
    <w:p>
      <w:pPr>
        <w:tabs>
          <w:tab w:val="left" w:pos="7140"/>
        </w:tabs>
        <w:autoSpaceDE w:val="0"/>
        <w:autoSpaceDN w:val="0"/>
        <w:adjustRightInd w:val="0"/>
        <w:rPr>
          <w:rFonts w:ascii="Times New Roman" w:hAnsi="Times New Roman" w:eastAsia="仿宋_GB2312" w:cs="Times New Roman"/>
          <w:snapToGrid w:val="0"/>
          <w:kern w:val="0"/>
          <w:sz w:val="21"/>
          <w:highlight w:val="none"/>
          <w:lang w:val="en-US" w:eastAsia="zh-CN" w:bidi="ar-SA"/>
        </w:rPr>
        <w:sectPr>
          <w:footnotePr>
            <w:numRestart w:val="eachPage"/>
          </w:footnotePr>
          <w:pgSz w:w="11850" w:h="16783"/>
          <w:pgMar w:top="1474" w:right="1985" w:bottom="1588" w:left="2098" w:header="851" w:footer="992" w:gutter="0"/>
          <w:cols w:space="720" w:num="1"/>
          <w:docGrid w:type="linesAndChars" w:linePitch="312" w:charSpace="0"/>
        </w:sectPr>
      </w:pPr>
    </w:p>
    <w:p>
      <w:pPr>
        <w:tabs>
          <w:tab w:val="left" w:pos="7140"/>
        </w:tabs>
        <w:autoSpaceDE w:val="0"/>
        <w:autoSpaceDN w:val="0"/>
        <w:adjustRightInd w:val="0"/>
        <w:rPr>
          <w:rFonts w:ascii="Times New Roman" w:hAnsi="Times New Roman" w:eastAsia="仿宋_GB2312" w:cs="Times New Roman"/>
          <w:snapToGrid w:val="0"/>
          <w:kern w:val="0"/>
          <w:sz w:val="21"/>
          <w:highlight w:val="none"/>
          <w:lang w:val="en-US" w:eastAsia="zh-CN" w:bidi="ar-SA"/>
        </w:rPr>
      </w:pPr>
    </w:p>
    <w:p>
      <w:pPr>
        <w:pStyle w:val="28"/>
        <w:keepLines w:val="0"/>
        <w:pageBreakBefore w:val="0"/>
        <w:kinsoku/>
        <w:wordWrap/>
        <w:overflowPunct/>
        <w:topLinePunct w:val="0"/>
        <w:bidi w:val="0"/>
        <w:spacing w:line="400" w:lineRule="exact"/>
        <w:ind w:right="0" w:rightChars="0"/>
        <w:textAlignment w:val="auto"/>
        <w:rPr>
          <w:rFonts w:ascii="Times New Roman" w:hAnsi="Times New Roman" w:eastAsia="仿宋_GB2312" w:cs="Times New Roman"/>
          <w:b/>
          <w:bCs/>
          <w:color w:val="auto"/>
          <w:kern w:val="2"/>
          <w:sz w:val="28"/>
          <w:szCs w:val="30"/>
          <w:highlight w:val="none"/>
          <w:lang w:val="en-US" w:eastAsia="zh-CN" w:bidi="ar-SA"/>
        </w:rPr>
      </w:pPr>
      <w:bookmarkStart w:id="53" w:name="_Toc30352"/>
      <w:bookmarkStart w:id="54" w:name="_Toc358897929"/>
      <w:bookmarkStart w:id="55" w:name="_Toc516757261"/>
      <w:bookmarkStart w:id="56" w:name="_Toc453058555"/>
      <w:bookmarkStart w:id="57" w:name="_Toc308609219"/>
      <w:bookmarkStart w:id="58" w:name="_Toc328656005"/>
      <w:r>
        <w:rPr>
          <w:rFonts w:ascii="Times New Roman" w:hAnsi="Times New Roman" w:eastAsia="仿宋_GB2312" w:cs="Times New Roman"/>
          <w:b/>
          <w:bCs/>
          <w:color w:val="auto"/>
          <w:kern w:val="2"/>
          <w:sz w:val="28"/>
          <w:szCs w:val="30"/>
          <w:highlight w:val="none"/>
          <w:lang w:val="en-US" w:eastAsia="zh-CN" w:bidi="ar-SA"/>
        </w:rPr>
        <w:t>（五）财务报表附注</w:t>
      </w:r>
      <w:bookmarkEnd w:id="53"/>
    </w:p>
    <w:p>
      <w:pPr>
        <w:keepLines w:val="0"/>
        <w:pageBreakBefore w:val="0"/>
        <w:kinsoku/>
        <w:wordWrap/>
        <w:overflowPunct/>
        <w:topLinePunct w:val="0"/>
        <w:bidi w:val="0"/>
        <w:spacing w:line="400" w:lineRule="exact"/>
        <w:ind w:right="0" w:rightChars="0"/>
        <w:textAlignment w:val="auto"/>
        <w:rPr>
          <w:rFonts w:ascii="Times New Roman" w:hAnsi="Times New Roman" w:eastAsia="仿宋_GB2312" w:cs="Times New Roman"/>
          <w:b/>
          <w:color w:val="auto"/>
          <w:kern w:val="2"/>
          <w:sz w:val="28"/>
          <w:szCs w:val="28"/>
          <w:highlight w:val="none"/>
          <w:lang w:val="en-US" w:eastAsia="zh-CN" w:bidi="ar-SA"/>
        </w:rPr>
      </w:pPr>
    </w:p>
    <w:p>
      <w:pPr>
        <w:pStyle w:val="12"/>
        <w:keepLines w:val="0"/>
        <w:pageBreakBefore w:val="0"/>
        <w:kinsoku/>
        <w:wordWrap/>
        <w:overflowPunct/>
        <w:topLinePunct w:val="0"/>
        <w:bidi w:val="0"/>
        <w:spacing w:line="400" w:lineRule="exact"/>
        <w:ind w:right="0" w:rightChars="0"/>
        <w:textAlignment w:val="auto"/>
        <w:rPr>
          <w:rFonts w:ascii="Times New Roman" w:hAnsi="Times New Roman" w:eastAsia="仿宋_GB2312" w:cs="Times New Roman"/>
          <w:b/>
          <w:color w:val="auto"/>
          <w:kern w:val="2"/>
          <w:sz w:val="32"/>
          <w:szCs w:val="32"/>
          <w:highlight w:val="none"/>
          <w:lang w:val="en-GB" w:eastAsia="zh-CN" w:bidi="ar-SA"/>
        </w:rPr>
      </w:pPr>
      <w:r>
        <w:rPr>
          <w:rFonts w:ascii="Times New Roman" w:hAnsi="Times New Roman" w:eastAsia="仿宋_GB2312" w:cs="Times New Roman"/>
          <w:b/>
          <w:color w:val="auto"/>
          <w:kern w:val="2"/>
          <w:sz w:val="32"/>
          <w:szCs w:val="32"/>
          <w:highlight w:val="none"/>
          <w:lang w:val="en-GB" w:eastAsia="zh-CN" w:bidi="ar-SA"/>
        </w:rPr>
        <w:t>财务报表附注</w:t>
      </w:r>
    </w:p>
    <w:p>
      <w:pPr>
        <w:keepLines w:val="0"/>
        <w:pageBreakBefore w:val="0"/>
        <w:kinsoku/>
        <w:wordWrap/>
        <w:overflowPunct/>
        <w:topLinePunct w:val="0"/>
        <w:bidi w:val="0"/>
        <w:spacing w:line="400" w:lineRule="exact"/>
        <w:ind w:right="0" w:rightChars="0"/>
        <w:textAlignment w:val="auto"/>
        <w:rPr>
          <w:rFonts w:hint="default" w:ascii="Times New Roman" w:hAnsi="Times New Roman" w:eastAsia="仿宋_GB2312" w:cs="Times New Roman"/>
          <w:b/>
          <w:bCs/>
          <w:color w:val="auto"/>
          <w:kern w:val="2"/>
          <w:sz w:val="30"/>
          <w:szCs w:val="30"/>
          <w:highlight w:val="none"/>
          <w:lang w:val="en-US" w:eastAsia="zh-CN" w:bidi="ar-SA"/>
        </w:rPr>
      </w:pPr>
    </w:p>
    <w:p>
      <w:pPr>
        <w:keepLines w:val="0"/>
        <w:pageBreakBefore w:val="0"/>
        <w:numPr>
          <w:ilvl w:val="0"/>
          <w:numId w:val="1"/>
        </w:numPr>
        <w:kinsoku/>
        <w:wordWrap/>
        <w:overflowPunct/>
        <w:topLinePunct w:val="0"/>
        <w:bidi w:val="0"/>
        <w:spacing w:line="400" w:lineRule="exact"/>
        <w:ind w:right="0" w:rightChars="0"/>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项目概况</w:t>
      </w:r>
    </w:p>
    <w:p>
      <w:pPr>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世行贷款芦山地震灾后恢复重建项目贷款号为8647-CN，该项目旨在改善受灾地区抗灾基础设施的状况，加强所选城市的减灾能力，改善石棉县的应急准备能力。该项目的实施，将进一步推进灾区跨越发展，增强灾区自我发展的能力，实现灾区同步小康，对继续探索以地方为主体推动灾区后续发展具有重要实践意义。</w:t>
      </w:r>
    </w:p>
    <w:p>
      <w:pPr>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世行贷款芦山地震灾后恢复重建项目城建基础设施部分可研批复项目总投资约21.86亿元人民币，拟使用世行贷款2.7亿美元，项目内容包括雅安市雨城区、名山区、天全县、荥经县、宝兴县、芦山县、石棉县等7个县（区）共计8个子项目，建设内容包括市政道路、桥梁、给水厂、供排水管网、防洪堤、排洪渠整治、应急避难广场和灾害风险管理系统（DRM）等。该项目《贷款协定》于2016年11月23日签订，2017年3月6日贷款生效，计划2022年6月30日关闭账户。</w:t>
      </w:r>
      <w:r>
        <w:rPr>
          <w:rFonts w:hint="default" w:ascii="Times New Roman" w:hAnsi="Times New Roman" w:eastAsia="仿宋_GB2312" w:cs="Times New Roman"/>
          <w:kern w:val="2"/>
          <w:sz w:val="28"/>
          <w:szCs w:val="28"/>
          <w:highlight w:val="none"/>
          <w:lang w:val="en-US" w:eastAsia="zh-CN" w:bidi="ar-SA"/>
        </w:rPr>
        <w:t>截止2020年12月31日，雨城、名山、芦山、天全、石棉部分合同包已完成工程建设并进行竣工验收，其余合同包工程建设将于2021年6月30日前全部完成；中期调整项目前期工作已全面展开，目前正按相关程序进行报批。</w:t>
      </w:r>
    </w:p>
    <w:p>
      <w:pPr>
        <w:keepLines w:val="0"/>
        <w:pageBreakBefore w:val="0"/>
        <w:tabs>
          <w:tab w:val="left" w:pos="360"/>
        </w:tabs>
        <w:kinsoku/>
        <w:wordWrap/>
        <w:overflowPunct/>
        <w:topLinePunct w:val="0"/>
        <w:bidi w:val="0"/>
        <w:snapToGrid w:val="0"/>
        <w:spacing w:line="400" w:lineRule="exact"/>
        <w:ind w:right="0" w:rightChars="0" w:firstLine="0" w:firstLineChars="0"/>
        <w:textAlignment w:val="auto"/>
        <w:rPr>
          <w:rFonts w:hint="default" w:ascii="Times New Roman" w:hAnsi="Times New Roman" w:eastAsia="仿宋_GB2312" w:cs="Times New Roman"/>
          <w:color w:val="auto"/>
          <w:kern w:val="2"/>
          <w:sz w:val="28"/>
          <w:szCs w:val="28"/>
          <w:highlight w:val="none"/>
          <w:lang w:val="en-US" w:eastAsia="zh-CN" w:bidi="ar-SA"/>
        </w:rPr>
      </w:pPr>
    </w:p>
    <w:p>
      <w:pPr>
        <w:keepLines w:val="0"/>
        <w:pageBreakBefore w:val="0"/>
        <w:numPr>
          <w:ilvl w:val="0"/>
          <w:numId w:val="1"/>
        </w:numPr>
        <w:kinsoku/>
        <w:wordWrap/>
        <w:overflowPunct/>
        <w:topLinePunct w:val="0"/>
        <w:bidi w:val="0"/>
        <w:spacing w:before="156" w:beforeLines="50" w:line="400" w:lineRule="exact"/>
        <w:ind w:left="958" w:right="0" w:rightChars="0" w:hanging="357"/>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财务报表编制范围</w:t>
      </w:r>
    </w:p>
    <w:p>
      <w:pPr>
        <w:keepLines w:val="0"/>
        <w:pageBreakBefore w:val="0"/>
        <w:tabs>
          <w:tab w:val="left" w:pos="360"/>
        </w:tabs>
        <w:kinsoku/>
        <w:wordWrap/>
        <w:overflowPunct/>
        <w:topLinePunct w:val="0"/>
        <w:bidi w:val="0"/>
        <w:snapToGrid w:val="0"/>
        <w:spacing w:line="400" w:lineRule="exact"/>
        <w:ind w:right="0" w:rightChars="0" w:firstLine="537" w:firstLineChars="192"/>
        <w:textAlignment w:val="auto"/>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本财务报表的编制范围包括雅安市雨城区、名山区、天全县、荥经县、宝兴县、芦山县、石棉县等7个县（区）项目办的财务报表及省财政厅指定账户报表。</w:t>
      </w:r>
    </w:p>
    <w:p>
      <w:pPr>
        <w:keepLines w:val="0"/>
        <w:pageBreakBefore w:val="0"/>
        <w:tabs>
          <w:tab w:val="left" w:pos="360"/>
        </w:tabs>
        <w:kinsoku/>
        <w:wordWrap/>
        <w:overflowPunct/>
        <w:topLinePunct w:val="0"/>
        <w:bidi w:val="0"/>
        <w:snapToGrid w:val="0"/>
        <w:spacing w:line="400" w:lineRule="exact"/>
        <w:ind w:right="0" w:rightChars="0"/>
        <w:textAlignment w:val="auto"/>
        <w:rPr>
          <w:rFonts w:hint="default" w:ascii="Times New Roman" w:hAnsi="Times New Roman" w:eastAsia="仿宋_GB2312" w:cs="Times New Roman"/>
          <w:color w:val="auto"/>
          <w:kern w:val="2"/>
          <w:sz w:val="28"/>
          <w:szCs w:val="28"/>
          <w:highlight w:val="none"/>
          <w:lang w:val="en-US" w:eastAsia="zh-CN" w:bidi="ar-SA"/>
        </w:rPr>
      </w:pPr>
    </w:p>
    <w:p>
      <w:pPr>
        <w:keepLines w:val="0"/>
        <w:pageBreakBefore w:val="0"/>
        <w:numPr>
          <w:ilvl w:val="0"/>
          <w:numId w:val="1"/>
        </w:numPr>
        <w:kinsoku/>
        <w:wordWrap/>
        <w:overflowPunct/>
        <w:topLinePunct w:val="0"/>
        <w:bidi w:val="0"/>
        <w:spacing w:before="156" w:beforeLines="50" w:line="400" w:lineRule="exact"/>
        <w:ind w:left="958" w:right="0" w:rightChars="0" w:hanging="357"/>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主要会计政策</w:t>
      </w:r>
    </w:p>
    <w:p>
      <w:pPr>
        <w:tabs>
          <w:tab w:val="left" w:pos="360"/>
        </w:tabs>
        <w:adjustRightInd/>
        <w:snapToGrid w:val="0"/>
        <w:spacing w:before="0" w:beforeLines="0" w:line="400" w:lineRule="exact"/>
        <w:ind w:firstLine="537" w:firstLineChars="192"/>
        <w:rPr>
          <w:rFonts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3.1</w:t>
      </w:r>
      <w:r>
        <w:rPr>
          <w:rFonts w:hint="default" w:ascii="Times New Roman" w:hAnsi="Times New Roman" w:eastAsia="仿宋_GB2312" w:cs="Times New Roman"/>
          <w:color w:val="auto"/>
          <w:kern w:val="2"/>
          <w:sz w:val="28"/>
          <w:szCs w:val="28"/>
          <w:highlight w:val="none"/>
          <w:lang w:val="en-US" w:eastAsia="zh-CN" w:bidi="ar-SA"/>
        </w:rPr>
        <w:t xml:space="preserve"> </w:t>
      </w:r>
      <w:r>
        <w:rPr>
          <w:rFonts w:ascii="Times New Roman" w:hAnsi="Times New Roman" w:eastAsia="仿宋_GB2312" w:cs="Times New Roman"/>
          <w:color w:val="auto"/>
          <w:kern w:val="2"/>
          <w:sz w:val="28"/>
          <w:szCs w:val="28"/>
          <w:highlight w:val="none"/>
          <w:lang w:val="en-US" w:eastAsia="zh-CN" w:bidi="ar-SA"/>
        </w:rPr>
        <w:t>本</w:t>
      </w:r>
      <w:r>
        <w:rPr>
          <w:rFonts w:hint="default" w:ascii="Times New Roman" w:hAnsi="Times New Roman" w:eastAsia="仿宋_GB2312" w:cs="Times New Roman"/>
          <w:color w:val="auto"/>
          <w:kern w:val="2"/>
          <w:sz w:val="28"/>
          <w:szCs w:val="28"/>
          <w:highlight w:val="none"/>
          <w:lang w:val="en-US" w:eastAsia="zh-CN" w:bidi="ar-SA"/>
        </w:rPr>
        <w:t>项目</w:t>
      </w:r>
      <w:r>
        <w:rPr>
          <w:rFonts w:ascii="Times New Roman" w:hAnsi="Times New Roman" w:eastAsia="仿宋_GB2312" w:cs="Times New Roman"/>
          <w:color w:val="auto"/>
          <w:kern w:val="2"/>
          <w:sz w:val="28"/>
          <w:szCs w:val="28"/>
          <w:highlight w:val="none"/>
          <w:lang w:val="en-US" w:eastAsia="zh-CN" w:bidi="ar-SA"/>
        </w:rPr>
        <w:t>财务报表按照财政部《世界银行贷款项目会计核算办法》</w:t>
      </w:r>
      <w:r>
        <w:rPr>
          <w:rFonts w:hint="default" w:ascii="Times New Roman" w:hAnsi="Times New Roman" w:eastAsia="仿宋_GB2312" w:cs="Times New Roman"/>
          <w:color w:val="auto"/>
          <w:kern w:val="2"/>
          <w:sz w:val="28"/>
          <w:szCs w:val="28"/>
          <w:highlight w:val="none"/>
          <w:lang w:val="en-US" w:eastAsia="zh-CN" w:bidi="ar-SA"/>
        </w:rPr>
        <w:t>（财际字</w:t>
      </w: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0</w:t>
      </w:r>
      <w:r>
        <w:rPr>
          <w:rFonts w:ascii="Times New Roman" w:hAnsi="Times New Roman" w:eastAsia="仿宋_GB2312" w:cs="Times New Roman"/>
          <w:color w:val="auto"/>
          <w:kern w:val="2"/>
          <w:sz w:val="28"/>
          <w:szCs w:val="28"/>
          <w:highlight w:val="none"/>
          <w:lang w:val="en-US" w:eastAsia="zh-CN" w:bidi="ar-SA"/>
        </w:rPr>
        <w:t>0〕</w:t>
      </w:r>
      <w:r>
        <w:rPr>
          <w:rFonts w:hint="default" w:ascii="Times New Roman" w:hAnsi="Times New Roman" w:eastAsia="仿宋_GB2312" w:cs="Times New Roman"/>
          <w:color w:val="auto"/>
          <w:kern w:val="2"/>
          <w:sz w:val="28"/>
          <w:szCs w:val="28"/>
          <w:highlight w:val="none"/>
          <w:lang w:val="en-US" w:eastAsia="zh-CN" w:bidi="ar-SA"/>
        </w:rPr>
        <w:t>13号）的要求编制</w:t>
      </w:r>
      <w:r>
        <w:rPr>
          <w:rFonts w:ascii="Times New Roman" w:hAnsi="Times New Roman" w:eastAsia="仿宋_GB2312" w:cs="Times New Roman"/>
          <w:color w:val="auto"/>
          <w:kern w:val="2"/>
          <w:sz w:val="28"/>
          <w:szCs w:val="28"/>
          <w:highlight w:val="none"/>
          <w:lang w:val="en-US" w:eastAsia="zh-CN" w:bidi="ar-SA"/>
        </w:rPr>
        <w:t>。</w:t>
      </w:r>
    </w:p>
    <w:p>
      <w:pPr>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p>
    <w:p>
      <w:pPr>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3.2</w:t>
      </w:r>
      <w:r>
        <w:rPr>
          <w:rFonts w:ascii="Times New Roman" w:hAnsi="Times New Roman" w:eastAsia="仿宋_GB2312" w:cs="Times New Roman"/>
          <w:color w:val="auto"/>
          <w:kern w:val="2"/>
          <w:sz w:val="28"/>
          <w:szCs w:val="28"/>
          <w:highlight w:val="none"/>
          <w:lang w:val="en-US" w:eastAsia="zh-CN" w:bidi="ar-SA"/>
        </w:rPr>
        <w:t>会计核算年度采用公历年制，即公历每年1月1日至12月31日。</w:t>
      </w:r>
      <w:r>
        <w:rPr>
          <w:rFonts w:hint="default" w:ascii="Times New Roman" w:hAnsi="Times New Roman" w:eastAsia="仿宋_GB2312" w:cs="Times New Roman"/>
          <w:color w:val="auto"/>
          <w:kern w:val="2"/>
          <w:sz w:val="28"/>
          <w:szCs w:val="28"/>
          <w:highlight w:val="none"/>
          <w:lang w:val="en-US" w:eastAsia="zh-CN" w:bidi="ar-SA"/>
        </w:rPr>
        <w:t>本财务报表会计核算涵盖了2020年1月1日至2020年12月31日所发生的费用。</w:t>
      </w:r>
    </w:p>
    <w:p>
      <w:pPr>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p>
    <w:p>
      <w:pPr>
        <w:tabs>
          <w:tab w:val="left" w:pos="360"/>
        </w:tabs>
        <w:adjustRightInd/>
        <w:snapToGrid w:val="0"/>
        <w:spacing w:before="0" w:beforeLines="0" w:line="400" w:lineRule="exact"/>
        <w:ind w:firstLine="537" w:firstLineChars="192"/>
        <w:rPr>
          <w:rFonts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3.3</w:t>
      </w:r>
      <w:r>
        <w:rPr>
          <w:rFonts w:ascii="Times New Roman" w:hAnsi="Times New Roman" w:eastAsia="仿宋_GB2312" w:cs="Times New Roman"/>
          <w:color w:val="auto"/>
          <w:kern w:val="2"/>
          <w:sz w:val="28"/>
          <w:szCs w:val="28"/>
          <w:highlight w:val="none"/>
          <w:lang w:val="en-US" w:eastAsia="zh-CN" w:bidi="ar-SA"/>
        </w:rPr>
        <w:t>本项目会计核算以 “权责发生制”作为记账原则，采用借贷复式记账法记账，以人民币为记账本位币。</w:t>
      </w:r>
    </w:p>
    <w:p>
      <w:pPr>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p>
    <w:p>
      <w:pPr>
        <w:tabs>
          <w:tab w:val="left" w:pos="360"/>
        </w:tabs>
        <w:adjustRightInd/>
        <w:snapToGrid w:val="0"/>
        <w:spacing w:before="0" w:beforeLines="0" w:line="400" w:lineRule="exact"/>
        <w:ind w:firstLine="537" w:firstLineChars="192"/>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3.4 按照中国人民银行2020年12月31日美元兑换人民币的中间价作为本次报表的计算汇率，即1美元</w:t>
      </w:r>
      <w:r>
        <w:rPr>
          <w:rFonts w:ascii="Times New Roman" w:hAnsi="Times New Roman" w:eastAsia="仿宋_GB2312" w:cs="Times New Roman"/>
          <w:color w:val="auto"/>
          <w:kern w:val="2"/>
          <w:sz w:val="28"/>
          <w:szCs w:val="28"/>
          <w:highlight w:val="none"/>
          <w:lang w:val="en-US" w:eastAsia="zh-CN" w:bidi="ar-SA"/>
        </w:rPr>
        <w:t>=人民币6.</w:t>
      </w:r>
      <w:r>
        <w:rPr>
          <w:rFonts w:hint="default" w:ascii="Times New Roman" w:hAnsi="Times New Roman" w:eastAsia="仿宋_GB2312" w:cs="Times New Roman"/>
          <w:color w:val="auto"/>
          <w:kern w:val="2"/>
          <w:sz w:val="28"/>
          <w:szCs w:val="28"/>
          <w:highlight w:val="none"/>
          <w:lang w:val="en-US" w:eastAsia="zh-CN" w:bidi="ar-SA"/>
        </w:rPr>
        <w:t>5249</w:t>
      </w:r>
      <w:r>
        <w:rPr>
          <w:rFonts w:ascii="Times New Roman" w:hAnsi="Times New Roman" w:eastAsia="仿宋_GB2312" w:cs="Times New Roman"/>
          <w:color w:val="auto"/>
          <w:kern w:val="2"/>
          <w:sz w:val="28"/>
          <w:szCs w:val="28"/>
          <w:highlight w:val="none"/>
          <w:lang w:val="en-US" w:eastAsia="zh-CN" w:bidi="ar-SA"/>
        </w:rPr>
        <w:t>元。</w:t>
      </w:r>
    </w:p>
    <w:p>
      <w:pPr>
        <w:keepLines w:val="0"/>
        <w:pageBreakBefore w:val="0"/>
        <w:tabs>
          <w:tab w:val="left" w:pos="360"/>
        </w:tabs>
        <w:kinsoku/>
        <w:wordWrap/>
        <w:overflowPunct/>
        <w:topLinePunct w:val="0"/>
        <w:bidi w:val="0"/>
        <w:snapToGrid w:val="0"/>
        <w:spacing w:line="400" w:lineRule="exact"/>
        <w:ind w:right="0" w:rightChars="0" w:firstLine="537" w:firstLineChars="192"/>
        <w:textAlignment w:val="auto"/>
        <w:rPr>
          <w:rFonts w:hint="default" w:ascii="Times New Roman" w:hAnsi="Times New Roman" w:eastAsia="仿宋_GB2312" w:cs="Times New Roman"/>
          <w:color w:val="auto"/>
          <w:kern w:val="2"/>
          <w:sz w:val="28"/>
          <w:szCs w:val="28"/>
          <w:highlight w:val="none"/>
          <w:lang w:val="en-US" w:eastAsia="zh-CN" w:bidi="ar-SA"/>
        </w:rPr>
      </w:pPr>
    </w:p>
    <w:p>
      <w:pPr>
        <w:keepLines w:val="0"/>
        <w:pageBreakBefore w:val="0"/>
        <w:kinsoku/>
        <w:wordWrap/>
        <w:overflowPunct/>
        <w:topLinePunct w:val="0"/>
        <w:bidi w:val="0"/>
        <w:adjustRightInd w:val="0"/>
        <w:snapToGrid w:val="0"/>
        <w:spacing w:before="312" w:beforeLines="100" w:line="400" w:lineRule="exact"/>
        <w:ind w:right="0" w:rightChars="0" w:firstLine="560" w:firstLineChars="200"/>
        <w:textAlignment w:val="auto"/>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4.报表科目说明</w:t>
      </w:r>
    </w:p>
    <w:p>
      <w:pPr>
        <w:pStyle w:val="13"/>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4.1项目支出</w:t>
      </w:r>
    </w:p>
    <w:p>
      <w:pPr>
        <w:adjustRightInd w:val="0"/>
        <w:snapToGrid w:val="0"/>
        <w:spacing w:line="400" w:lineRule="exact"/>
        <w:ind w:firstLine="560" w:firstLineChars="200"/>
        <w:rPr>
          <w:rFonts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本期项目支出人民币</w:t>
      </w:r>
      <w:r>
        <w:rPr>
          <w:rFonts w:hint="default" w:ascii="Times New Roman" w:hAnsi="Times New Roman" w:eastAsia="仿宋_GB2312" w:cs="Times New Roman"/>
          <w:kern w:val="2"/>
          <w:sz w:val="28"/>
          <w:szCs w:val="28"/>
          <w:highlight w:val="none"/>
          <w:lang w:val="en-US" w:eastAsia="zh-CN" w:bidi="ar-SA"/>
        </w:rPr>
        <w:t>575,575,721.63</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kern w:val="2"/>
          <w:sz w:val="28"/>
          <w:szCs w:val="28"/>
          <w:highlight w:val="none"/>
          <w:lang w:val="en-US" w:eastAsia="zh-CN" w:bidi="ar-SA"/>
        </w:rPr>
        <w:t>截至2020年12月31日项目累计支出人民币1,113,931,587.68元</w:t>
      </w:r>
      <w:r>
        <w:rPr>
          <w:rFonts w:ascii="Times New Roman" w:hAnsi="Times New Roman" w:eastAsia="仿宋_GB2312" w:cs="Times New Roman"/>
          <w:color w:val="auto"/>
          <w:kern w:val="2"/>
          <w:sz w:val="28"/>
          <w:szCs w:val="28"/>
          <w:highlight w:val="none"/>
          <w:lang w:val="en-US" w:eastAsia="zh-CN" w:bidi="ar-SA"/>
        </w:rPr>
        <w:t>，占总投资计划的</w:t>
      </w:r>
      <w:r>
        <w:rPr>
          <w:rFonts w:hint="default" w:ascii="Times New Roman" w:hAnsi="Times New Roman" w:eastAsia="仿宋_GB2312" w:cs="Times New Roman"/>
          <w:kern w:val="2"/>
          <w:sz w:val="28"/>
          <w:szCs w:val="28"/>
          <w:highlight w:val="none"/>
          <w:lang w:val="en-US" w:eastAsia="zh-CN" w:bidi="ar-SA"/>
        </w:rPr>
        <w:t>50.94</w:t>
      </w:r>
      <w:r>
        <w:rPr>
          <w:rFonts w:ascii="Times New Roman" w:hAnsi="Times New Roman" w:eastAsia="仿宋_GB2312" w:cs="Times New Roman"/>
          <w:color w:val="auto"/>
          <w:kern w:val="2"/>
          <w:sz w:val="28"/>
          <w:szCs w:val="28"/>
          <w:highlight w:val="none"/>
          <w:lang w:val="en-US" w:eastAsia="zh-CN" w:bidi="ar-SA"/>
        </w:rPr>
        <w:t>%。</w:t>
      </w:r>
    </w:p>
    <w:p>
      <w:pPr>
        <w:adjustRightInd w:val="0"/>
        <w:snapToGrid w:val="0"/>
        <w:spacing w:line="336" w:lineRule="auto"/>
        <w:ind w:firstLine="560" w:firstLineChars="200"/>
        <w:rPr>
          <w:rFonts w:hint="default" w:ascii="Times New Roman" w:hAnsi="Times New Roman" w:eastAsia="仿宋_GB2312" w:cs="Times New Roman"/>
          <w:color w:val="auto"/>
          <w:kern w:val="2"/>
          <w:sz w:val="28"/>
          <w:szCs w:val="28"/>
          <w:highlight w:val="none"/>
          <w:lang w:val="en-US" w:eastAsia="zh-CN" w:bidi="ar-SA"/>
        </w:rPr>
      </w:pPr>
    </w:p>
    <w:p>
      <w:pPr>
        <w:pStyle w:val="13"/>
        <w:spacing w:line="400" w:lineRule="exact"/>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.2货币资金</w:t>
      </w:r>
    </w:p>
    <w:p>
      <w:pPr>
        <w:adjustRightInd w:val="0"/>
        <w:snapToGrid w:val="0"/>
        <w:spacing w:line="400" w:lineRule="exact"/>
        <w:ind w:firstLine="560" w:firstLineChars="200"/>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20</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日余额为人民币</w:t>
      </w:r>
      <w:r>
        <w:rPr>
          <w:rFonts w:hint="default" w:ascii="Times New Roman" w:hAnsi="Times New Roman" w:eastAsia="仿宋_GB2312" w:cs="Times New Roman"/>
          <w:kern w:val="2"/>
          <w:sz w:val="28"/>
          <w:szCs w:val="28"/>
          <w:highlight w:val="none"/>
          <w:lang w:val="en-US" w:eastAsia="zh-CN" w:bidi="ar-SA"/>
        </w:rPr>
        <w:t>726,339.08</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其中指定账户存款折合人民币</w:t>
      </w:r>
      <w:r>
        <w:rPr>
          <w:rFonts w:hint="default" w:ascii="Times New Roman" w:hAnsi="Times New Roman" w:eastAsia="仿宋_GB2312" w:cs="Times New Roman"/>
          <w:kern w:val="2"/>
          <w:sz w:val="28"/>
          <w:szCs w:val="28"/>
          <w:highlight w:val="none"/>
          <w:lang w:val="en-US" w:eastAsia="zh-CN" w:bidi="ar-SA"/>
        </w:rPr>
        <w:t>726,339.08</w:t>
      </w:r>
      <w:r>
        <w:rPr>
          <w:rFonts w:hint="default" w:ascii="Times New Roman" w:hAnsi="Times New Roman" w:eastAsia="仿宋_GB2312" w:cs="Times New Roman"/>
          <w:color w:val="auto"/>
          <w:kern w:val="2"/>
          <w:sz w:val="28"/>
          <w:szCs w:val="28"/>
          <w:highlight w:val="none"/>
          <w:lang w:val="en-US" w:eastAsia="zh-CN" w:bidi="ar-SA"/>
        </w:rPr>
        <w:t>元。</w:t>
      </w:r>
    </w:p>
    <w:p>
      <w:pPr>
        <w:adjustRightInd w:val="0"/>
        <w:snapToGrid w:val="0"/>
        <w:spacing w:line="400" w:lineRule="exact"/>
        <w:ind w:firstLine="560" w:firstLineChars="200"/>
        <w:rPr>
          <w:rFonts w:hint="default" w:ascii="Times New Roman" w:hAnsi="Times New Roman" w:eastAsia="仿宋_GB2312" w:cs="Times New Roman"/>
          <w:color w:val="auto"/>
          <w:kern w:val="2"/>
          <w:sz w:val="28"/>
          <w:szCs w:val="28"/>
          <w:highlight w:val="none"/>
          <w:lang w:val="en-US" w:eastAsia="zh-CN" w:bidi="ar-SA"/>
        </w:rPr>
      </w:pPr>
    </w:p>
    <w:p>
      <w:pPr>
        <w:pStyle w:val="13"/>
        <w:spacing w:before="156" w:beforeLines="50" w:line="400" w:lineRule="exact"/>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4.3预付及应收款</w:t>
      </w:r>
    </w:p>
    <w:p>
      <w:pPr>
        <w:pStyle w:val="13"/>
        <w:spacing w:before="156" w:beforeLines="50" w:line="400" w:lineRule="exact"/>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2020年12月31日余额为人民币</w:t>
      </w:r>
      <w:r>
        <w:rPr>
          <w:rFonts w:hint="default" w:ascii="Times New Roman" w:hAnsi="Times New Roman" w:eastAsia="仿宋_GB2312" w:cs="Times New Roman"/>
          <w:kern w:val="2"/>
          <w:sz w:val="28"/>
          <w:szCs w:val="28"/>
          <w:highlight w:val="none"/>
          <w:lang w:val="en-US" w:eastAsia="zh-CN" w:bidi="ar-SA"/>
        </w:rPr>
        <w:t>32,557,472.73</w:t>
      </w:r>
      <w:r>
        <w:rPr>
          <w:rFonts w:hint="default" w:ascii="Times New Roman" w:hAnsi="Times New Roman" w:eastAsia="仿宋_GB2312" w:cs="Times New Roman"/>
          <w:color w:val="auto"/>
          <w:kern w:val="2"/>
          <w:sz w:val="28"/>
          <w:szCs w:val="28"/>
          <w:highlight w:val="none"/>
          <w:lang w:val="en-US" w:eastAsia="zh-CN" w:bidi="ar-SA"/>
        </w:rPr>
        <w:t>元，主要为各子项目</w:t>
      </w:r>
      <w:r>
        <w:rPr>
          <w:rFonts w:hint="default" w:ascii="Times New Roman" w:hAnsi="Times New Roman" w:eastAsia="仿宋_GB2312" w:cs="Times New Roman"/>
          <w:kern w:val="2"/>
          <w:sz w:val="28"/>
          <w:szCs w:val="28"/>
          <w:highlight w:val="none"/>
          <w:lang w:val="en-US" w:eastAsia="zh-CN" w:bidi="ar-SA"/>
        </w:rPr>
        <w:t>未扣回的工程预付款和</w:t>
      </w:r>
      <w:r>
        <w:rPr>
          <w:rFonts w:hint="default" w:ascii="Times New Roman" w:hAnsi="Times New Roman" w:eastAsia="仿宋_GB2312" w:cs="Times New Roman"/>
          <w:color w:val="auto"/>
          <w:kern w:val="2"/>
          <w:sz w:val="28"/>
          <w:szCs w:val="28"/>
          <w:highlight w:val="none"/>
          <w:lang w:val="en-US" w:eastAsia="zh-CN" w:bidi="ar-SA"/>
        </w:rPr>
        <w:t>预付的征地拆迁费用。</w:t>
      </w:r>
    </w:p>
    <w:p>
      <w:pPr>
        <w:pStyle w:val="13"/>
        <w:spacing w:before="156" w:beforeLines="50" w:line="400" w:lineRule="exact"/>
        <w:rPr>
          <w:rFonts w:hint="default" w:ascii="Times New Roman" w:hAnsi="Times New Roman" w:eastAsia="仿宋_GB2312" w:cs="Times New Roman"/>
          <w:color w:val="auto"/>
          <w:kern w:val="2"/>
          <w:sz w:val="28"/>
          <w:szCs w:val="28"/>
          <w:highlight w:val="none"/>
          <w:lang w:val="en-US" w:eastAsia="zh-CN" w:bidi="ar-SA"/>
        </w:rPr>
      </w:pPr>
    </w:p>
    <w:p>
      <w:pPr>
        <w:pStyle w:val="13"/>
        <w:spacing w:line="400" w:lineRule="exact"/>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4.4项目拨款</w:t>
      </w:r>
    </w:p>
    <w:p>
      <w:pPr>
        <w:pStyle w:val="13"/>
        <w:spacing w:line="400" w:lineRule="exact"/>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2020年12月31日余额为人民币</w:t>
      </w:r>
      <w:r>
        <w:rPr>
          <w:rFonts w:hint="default" w:ascii="Times New Roman" w:hAnsi="Times New Roman" w:eastAsia="仿宋_GB2312" w:cs="Times New Roman"/>
          <w:kern w:val="2"/>
          <w:sz w:val="28"/>
          <w:szCs w:val="28"/>
          <w:highlight w:val="none"/>
          <w:lang w:val="en-US" w:eastAsia="zh-CN" w:bidi="ar-SA"/>
        </w:rPr>
        <w:t>149,857,922.90</w:t>
      </w:r>
      <w:r>
        <w:rPr>
          <w:rFonts w:ascii="Times New Roman" w:hAnsi="Times New Roman" w:eastAsia="仿宋_GB2312" w:cs="Times New Roman"/>
          <w:color w:val="auto"/>
          <w:kern w:val="2"/>
          <w:sz w:val="28"/>
          <w:szCs w:val="28"/>
          <w:highlight w:val="none"/>
          <w:lang w:val="en-US" w:eastAsia="zh-CN" w:bidi="ar-SA"/>
        </w:rPr>
        <w:t>元，是</w:t>
      </w:r>
      <w:r>
        <w:rPr>
          <w:rFonts w:hint="default" w:ascii="Times New Roman" w:hAnsi="Times New Roman" w:eastAsia="仿宋_GB2312" w:cs="Times New Roman"/>
          <w:color w:val="auto"/>
          <w:kern w:val="2"/>
          <w:sz w:val="28"/>
          <w:szCs w:val="28"/>
          <w:highlight w:val="none"/>
          <w:lang w:val="en-US" w:eastAsia="zh-CN" w:bidi="ar-SA"/>
        </w:rPr>
        <w:t>各项目县（区）财政及项目业主单位</w:t>
      </w:r>
      <w:r>
        <w:rPr>
          <w:rFonts w:ascii="Times New Roman" w:hAnsi="Times New Roman" w:eastAsia="仿宋_GB2312" w:cs="Times New Roman"/>
          <w:color w:val="auto"/>
          <w:kern w:val="2"/>
          <w:sz w:val="28"/>
          <w:szCs w:val="28"/>
          <w:highlight w:val="none"/>
          <w:lang w:val="en-US" w:eastAsia="zh-CN" w:bidi="ar-SA"/>
        </w:rPr>
        <w:t>到位的</w:t>
      </w:r>
      <w:r>
        <w:rPr>
          <w:rFonts w:hint="default" w:ascii="Times New Roman" w:hAnsi="Times New Roman" w:eastAsia="仿宋_GB2312" w:cs="Times New Roman"/>
          <w:color w:val="auto"/>
          <w:kern w:val="2"/>
          <w:sz w:val="28"/>
          <w:szCs w:val="28"/>
          <w:highlight w:val="none"/>
          <w:lang w:val="en-US" w:eastAsia="zh-CN" w:bidi="ar-SA"/>
        </w:rPr>
        <w:t>无偿</w:t>
      </w:r>
      <w:r>
        <w:rPr>
          <w:rFonts w:ascii="Times New Roman" w:hAnsi="Times New Roman" w:eastAsia="仿宋_GB2312" w:cs="Times New Roman"/>
          <w:color w:val="auto"/>
          <w:kern w:val="2"/>
          <w:sz w:val="28"/>
          <w:szCs w:val="28"/>
          <w:highlight w:val="none"/>
          <w:lang w:val="en-US" w:eastAsia="zh-CN" w:bidi="ar-SA"/>
        </w:rPr>
        <w:t>配套资金</w:t>
      </w:r>
      <w:r>
        <w:rPr>
          <w:rFonts w:hint="default" w:ascii="Times New Roman" w:hAnsi="Times New Roman" w:eastAsia="仿宋_GB2312" w:cs="Times New Roman"/>
          <w:color w:val="auto"/>
          <w:kern w:val="2"/>
          <w:sz w:val="28"/>
          <w:szCs w:val="28"/>
          <w:highlight w:val="none"/>
          <w:lang w:val="en-US" w:eastAsia="zh-CN" w:bidi="ar-SA"/>
        </w:rPr>
        <w:t>，</w:t>
      </w:r>
      <w:r>
        <w:rPr>
          <w:rFonts w:ascii="Times New Roman" w:hAnsi="Times New Roman" w:eastAsia="仿宋_GB2312" w:cs="Times New Roman"/>
          <w:color w:val="auto"/>
          <w:kern w:val="2"/>
          <w:sz w:val="28"/>
          <w:szCs w:val="28"/>
          <w:highlight w:val="none"/>
          <w:lang w:val="en-US" w:eastAsia="zh-CN" w:bidi="ar-SA"/>
        </w:rPr>
        <w:t>占</w:t>
      </w:r>
      <w:r>
        <w:rPr>
          <w:rFonts w:hint="default" w:ascii="Times New Roman" w:hAnsi="Times New Roman" w:eastAsia="仿宋_GB2312" w:cs="Times New Roman"/>
          <w:color w:val="auto"/>
          <w:kern w:val="2"/>
          <w:sz w:val="28"/>
          <w:szCs w:val="28"/>
          <w:highlight w:val="none"/>
          <w:lang w:val="en-US" w:eastAsia="zh-CN" w:bidi="ar-SA"/>
        </w:rPr>
        <w:t>总</w:t>
      </w:r>
      <w:r>
        <w:rPr>
          <w:rFonts w:ascii="Times New Roman" w:hAnsi="Times New Roman" w:eastAsia="仿宋_GB2312" w:cs="Times New Roman"/>
          <w:color w:val="auto"/>
          <w:kern w:val="2"/>
          <w:sz w:val="28"/>
          <w:szCs w:val="28"/>
          <w:highlight w:val="none"/>
          <w:lang w:val="en-US" w:eastAsia="zh-CN" w:bidi="ar-SA"/>
        </w:rPr>
        <w:t>计划的</w:t>
      </w:r>
      <w:r>
        <w:rPr>
          <w:rFonts w:hint="default" w:ascii="Times New Roman" w:hAnsi="Times New Roman" w:eastAsia="仿宋_GB2312" w:cs="Times New Roman"/>
          <w:kern w:val="2"/>
          <w:sz w:val="28"/>
          <w:szCs w:val="28"/>
          <w:highlight w:val="none"/>
          <w:lang w:val="en-US" w:eastAsia="zh-CN" w:bidi="ar-SA"/>
        </w:rPr>
        <w:t>34.69</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w:t>
      </w:r>
    </w:p>
    <w:p>
      <w:pPr>
        <w:pStyle w:val="13"/>
        <w:rPr>
          <w:rFonts w:hint="default" w:ascii="Times New Roman" w:hAnsi="Times New Roman" w:eastAsia="仿宋_GB2312" w:cs="Times New Roman"/>
          <w:color w:val="auto"/>
          <w:kern w:val="2"/>
          <w:sz w:val="28"/>
          <w:szCs w:val="28"/>
          <w:highlight w:val="none"/>
          <w:lang w:val="en-US" w:eastAsia="zh-CN" w:bidi="ar-SA"/>
        </w:rPr>
      </w:pPr>
    </w:p>
    <w:p>
      <w:pPr>
        <w:pStyle w:val="13"/>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5</w:t>
      </w:r>
      <w:r>
        <w:rPr>
          <w:rFonts w:ascii="Times New Roman" w:hAnsi="Times New Roman" w:eastAsia="仿宋_GB2312" w:cs="Times New Roman"/>
          <w:color w:val="auto"/>
          <w:kern w:val="2"/>
          <w:sz w:val="28"/>
          <w:szCs w:val="28"/>
          <w:highlight w:val="none"/>
          <w:lang w:val="en-US" w:eastAsia="zh-CN" w:bidi="ar-SA"/>
        </w:rPr>
        <w:t>项目借款</w:t>
      </w:r>
    </w:p>
    <w:p>
      <w:pPr>
        <w:pStyle w:val="13"/>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20</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w:t>
      </w:r>
      <w:r>
        <w:rPr>
          <w:rFonts w:hint="default" w:ascii="Times New Roman" w:hAnsi="Times New Roman" w:eastAsia="仿宋_GB2312" w:cs="Times New Roman"/>
          <w:color w:val="auto"/>
          <w:kern w:val="2"/>
          <w:sz w:val="28"/>
          <w:szCs w:val="28"/>
          <w:highlight w:val="none"/>
          <w:lang w:val="en-US" w:eastAsia="zh-CN" w:bidi="ar-SA"/>
        </w:rPr>
        <w:t>项目借款</w:t>
      </w:r>
      <w:r>
        <w:rPr>
          <w:rFonts w:ascii="Times New Roman" w:hAnsi="Times New Roman" w:eastAsia="仿宋_GB2312" w:cs="Times New Roman"/>
          <w:color w:val="auto"/>
          <w:kern w:val="2"/>
          <w:sz w:val="28"/>
          <w:szCs w:val="28"/>
          <w:highlight w:val="none"/>
          <w:lang w:val="en-US" w:eastAsia="zh-CN" w:bidi="ar-SA"/>
        </w:rPr>
        <w:t>余额为人民币</w:t>
      </w:r>
      <w:r>
        <w:rPr>
          <w:rFonts w:hint="default" w:ascii="Times New Roman" w:hAnsi="Times New Roman" w:eastAsia="仿宋_GB2312" w:cs="Times New Roman"/>
          <w:kern w:val="2"/>
          <w:sz w:val="28"/>
          <w:szCs w:val="28"/>
          <w:highlight w:val="none"/>
          <w:lang w:val="en-US" w:eastAsia="zh-CN" w:bidi="ar-SA"/>
        </w:rPr>
        <w:t>859,558,599.19</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，是</w:t>
      </w:r>
      <w:r>
        <w:rPr>
          <w:rFonts w:ascii="Times New Roman" w:hAnsi="Times New Roman" w:eastAsia="仿宋_GB2312" w:cs="Times New Roman"/>
          <w:color w:val="auto"/>
          <w:kern w:val="2"/>
          <w:sz w:val="28"/>
          <w:szCs w:val="28"/>
          <w:highlight w:val="none"/>
          <w:lang w:val="en-US" w:eastAsia="zh-CN" w:bidi="ar-SA"/>
        </w:rPr>
        <w:t>国际复兴开发银行</w:t>
      </w:r>
      <w:r>
        <w:rPr>
          <w:rFonts w:hint="default" w:ascii="Times New Roman" w:hAnsi="Times New Roman" w:eastAsia="仿宋_GB2312" w:cs="Times New Roman"/>
          <w:color w:val="auto"/>
          <w:kern w:val="2"/>
          <w:sz w:val="28"/>
          <w:szCs w:val="28"/>
          <w:highlight w:val="none"/>
          <w:lang w:val="en-US" w:eastAsia="zh-CN" w:bidi="ar-SA"/>
        </w:rPr>
        <w:t>的</w:t>
      </w:r>
      <w:r>
        <w:rPr>
          <w:rFonts w:ascii="Times New Roman" w:hAnsi="Times New Roman" w:eastAsia="仿宋_GB2312" w:cs="Times New Roman"/>
          <w:color w:val="auto"/>
          <w:kern w:val="2"/>
          <w:sz w:val="28"/>
          <w:szCs w:val="28"/>
          <w:highlight w:val="none"/>
          <w:lang w:val="en-US" w:eastAsia="zh-CN" w:bidi="ar-SA"/>
        </w:rPr>
        <w:t>贷款</w:t>
      </w:r>
      <w:r>
        <w:rPr>
          <w:rFonts w:hint="default" w:ascii="Times New Roman" w:hAnsi="Times New Roman" w:eastAsia="仿宋_GB2312" w:cs="Times New Roman"/>
          <w:kern w:val="2"/>
          <w:sz w:val="28"/>
          <w:szCs w:val="28"/>
          <w:highlight w:val="none"/>
          <w:lang w:val="en-US" w:eastAsia="zh-CN" w:bidi="ar-SA"/>
        </w:rPr>
        <w:t>131,735,137.58</w:t>
      </w:r>
      <w:r>
        <w:rPr>
          <w:rFonts w:hint="default" w:ascii="Times New Roman" w:hAnsi="Times New Roman" w:eastAsia="仿宋_GB2312" w:cs="Times New Roman"/>
          <w:color w:val="auto"/>
          <w:kern w:val="2"/>
          <w:sz w:val="28"/>
          <w:szCs w:val="28"/>
          <w:highlight w:val="none"/>
          <w:lang w:val="en-US" w:eastAsia="zh-CN" w:bidi="ar-SA"/>
        </w:rPr>
        <w:t>美元，折合人民币</w:t>
      </w:r>
      <w:r>
        <w:rPr>
          <w:rFonts w:hint="default" w:ascii="Times New Roman" w:hAnsi="Times New Roman" w:eastAsia="仿宋_GB2312" w:cs="Times New Roman"/>
          <w:kern w:val="2"/>
          <w:sz w:val="28"/>
          <w:szCs w:val="28"/>
          <w:highlight w:val="none"/>
          <w:lang w:val="en-US" w:eastAsia="zh-CN" w:bidi="ar-SA"/>
        </w:rPr>
        <w:t>859,558,599.19</w:t>
      </w:r>
      <w:r>
        <w:rPr>
          <w:rFonts w:hint="default" w:ascii="Times New Roman" w:hAnsi="Times New Roman" w:eastAsia="仿宋_GB2312" w:cs="Times New Roman"/>
          <w:color w:val="auto"/>
          <w:kern w:val="2"/>
          <w:sz w:val="28"/>
          <w:szCs w:val="28"/>
          <w:highlight w:val="none"/>
          <w:lang w:val="en-US" w:eastAsia="zh-CN" w:bidi="ar-SA"/>
        </w:rPr>
        <w:t>元。</w:t>
      </w:r>
    </w:p>
    <w:p>
      <w:pPr>
        <w:pStyle w:val="13"/>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截至2020年12月31日，累计提取世界银行贷款资金</w:t>
      </w:r>
      <w:r>
        <w:rPr>
          <w:rFonts w:hint="default" w:ascii="Times New Roman" w:hAnsi="Times New Roman" w:eastAsia="仿宋_GB2312" w:cs="Times New Roman"/>
          <w:kern w:val="2"/>
          <w:sz w:val="28"/>
          <w:szCs w:val="28"/>
          <w:highlight w:val="none"/>
          <w:lang w:val="en-US" w:eastAsia="zh-CN" w:bidi="ar-SA"/>
        </w:rPr>
        <w:t>131,735,137.58</w:t>
      </w:r>
      <w:r>
        <w:rPr>
          <w:rFonts w:ascii="Times New Roman" w:hAnsi="Times New Roman" w:eastAsia="仿宋_GB2312" w:cs="Times New Roman"/>
          <w:color w:val="auto"/>
          <w:kern w:val="2"/>
          <w:sz w:val="28"/>
          <w:szCs w:val="28"/>
          <w:highlight w:val="none"/>
          <w:lang w:val="en-US" w:eastAsia="zh-CN" w:bidi="ar-SA"/>
        </w:rPr>
        <w:t>美元</w:t>
      </w:r>
      <w:r>
        <w:rPr>
          <w:rFonts w:hint="default" w:ascii="Times New Roman" w:hAnsi="Times New Roman" w:eastAsia="仿宋_GB2312" w:cs="Times New Roman"/>
          <w:color w:val="auto"/>
          <w:kern w:val="2"/>
          <w:sz w:val="28"/>
          <w:szCs w:val="28"/>
          <w:highlight w:val="none"/>
          <w:lang w:val="en-US" w:eastAsia="zh-CN" w:bidi="ar-SA"/>
        </w:rPr>
        <w:t>，</w:t>
      </w:r>
      <w:r>
        <w:rPr>
          <w:rFonts w:ascii="Times New Roman" w:hAnsi="Times New Roman" w:eastAsia="仿宋_GB2312" w:cs="Times New Roman"/>
          <w:color w:val="auto"/>
          <w:kern w:val="2"/>
          <w:sz w:val="28"/>
          <w:szCs w:val="28"/>
          <w:highlight w:val="none"/>
          <w:lang w:val="en-US" w:eastAsia="zh-CN" w:bidi="ar-SA"/>
        </w:rPr>
        <w:t>占贷款总额的</w:t>
      </w:r>
      <w:r>
        <w:rPr>
          <w:rFonts w:hint="default" w:ascii="Times New Roman" w:hAnsi="Times New Roman" w:eastAsia="仿宋_GB2312" w:cs="Times New Roman"/>
          <w:kern w:val="2"/>
          <w:sz w:val="28"/>
          <w:szCs w:val="28"/>
          <w:highlight w:val="none"/>
          <w:lang w:val="en-US" w:eastAsia="zh-CN" w:bidi="ar-SA"/>
        </w:rPr>
        <w:t>48.79</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。其中：基础设施项目货物、工程、咨询、培训及研讨会等累计提款</w:t>
      </w:r>
      <w:r>
        <w:rPr>
          <w:rFonts w:hint="default" w:ascii="Times New Roman" w:hAnsi="Times New Roman" w:eastAsia="仿宋_GB2312" w:cs="Times New Roman"/>
          <w:kern w:val="2"/>
          <w:sz w:val="28"/>
          <w:szCs w:val="28"/>
          <w:highlight w:val="none"/>
          <w:lang w:val="en-US" w:eastAsia="zh-CN" w:bidi="ar-SA"/>
        </w:rPr>
        <w:t>121,060,137.58</w:t>
      </w:r>
      <w:r>
        <w:rPr>
          <w:rFonts w:hint="default" w:ascii="Times New Roman" w:hAnsi="Times New Roman" w:eastAsia="仿宋_GB2312" w:cs="Times New Roman"/>
          <w:color w:val="auto"/>
          <w:kern w:val="2"/>
          <w:sz w:val="28"/>
          <w:szCs w:val="28"/>
          <w:highlight w:val="none"/>
          <w:lang w:val="en-US" w:eastAsia="zh-CN" w:bidi="ar-SA"/>
        </w:rPr>
        <w:t>美元，占该类计划的44.95%；项目先征费675,000.00美元，占该类计划的100%；项目指定账户周转金10,000,000.00美元。</w:t>
      </w:r>
    </w:p>
    <w:p>
      <w:pPr>
        <w:pStyle w:val="13"/>
        <w:rPr>
          <w:rFonts w:hint="default" w:ascii="Times New Roman" w:hAnsi="Times New Roman" w:eastAsia="仿宋_GB2312" w:cs="Times New Roman"/>
          <w:color w:val="auto"/>
          <w:kern w:val="2"/>
          <w:sz w:val="28"/>
          <w:szCs w:val="28"/>
          <w:highlight w:val="none"/>
          <w:lang w:val="en-US" w:eastAsia="zh-CN" w:bidi="ar-SA"/>
        </w:rPr>
      </w:pPr>
    </w:p>
    <w:p>
      <w:pPr>
        <w:pStyle w:val="13"/>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4.6 应付款</w:t>
      </w:r>
    </w:p>
    <w:p>
      <w:pPr>
        <w:pStyle w:val="13"/>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2020年12月31日余额为人民币</w:t>
      </w:r>
      <w:r>
        <w:rPr>
          <w:rFonts w:hint="default" w:ascii="Times New Roman" w:hAnsi="Times New Roman" w:eastAsia="仿宋_GB2312" w:cs="Times New Roman"/>
          <w:kern w:val="2"/>
          <w:sz w:val="28"/>
          <w:szCs w:val="28"/>
          <w:highlight w:val="none"/>
          <w:lang w:val="en-US" w:eastAsia="zh-CN" w:bidi="ar-SA"/>
        </w:rPr>
        <w:t>137,756,460.98</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主要为各子项目应付的工程款、保留金及差旅费等。</w:t>
      </w:r>
    </w:p>
    <w:p>
      <w:pPr>
        <w:pStyle w:val="13"/>
        <w:rPr>
          <w:rFonts w:ascii="Times New Roman" w:hAnsi="Times New Roman" w:eastAsia="仿宋_GB2312" w:cs="Times New Roman"/>
          <w:color w:val="auto"/>
          <w:kern w:val="2"/>
          <w:sz w:val="28"/>
          <w:szCs w:val="28"/>
          <w:highlight w:val="none"/>
          <w:lang w:val="en-US" w:eastAsia="zh-CN" w:bidi="ar-SA"/>
        </w:rPr>
      </w:pPr>
    </w:p>
    <w:p>
      <w:pPr>
        <w:pStyle w:val="13"/>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4</w:t>
      </w:r>
      <w:r>
        <w:rPr>
          <w:rFonts w:ascii="Times New Roman" w:hAnsi="Times New Roman" w:eastAsia="仿宋_GB2312" w:cs="Times New Roman"/>
          <w:color w:val="auto"/>
          <w:kern w:val="2"/>
          <w:sz w:val="28"/>
          <w:szCs w:val="28"/>
          <w:highlight w:val="none"/>
          <w:lang w:val="en-US" w:eastAsia="zh-CN" w:bidi="ar-SA"/>
        </w:rPr>
        <w:t>.</w:t>
      </w:r>
      <w:r>
        <w:rPr>
          <w:rFonts w:hint="default" w:ascii="Times New Roman" w:hAnsi="Times New Roman" w:eastAsia="仿宋_GB2312" w:cs="Times New Roman"/>
          <w:color w:val="auto"/>
          <w:kern w:val="2"/>
          <w:sz w:val="28"/>
          <w:szCs w:val="28"/>
          <w:highlight w:val="none"/>
          <w:lang w:val="en-US" w:eastAsia="zh-CN" w:bidi="ar-SA"/>
        </w:rPr>
        <w:t>7 留成收入</w:t>
      </w:r>
    </w:p>
    <w:p>
      <w:pPr>
        <w:pStyle w:val="13"/>
        <w:rPr>
          <w:rFonts w:hint="default" w:ascii="Times New Roman" w:hAnsi="Times New Roman" w:eastAsia="仿宋_GB2312" w:cs="Times New Roman"/>
          <w:color w:val="auto"/>
          <w:kern w:val="2"/>
          <w:sz w:val="28"/>
          <w:szCs w:val="28"/>
          <w:highlight w:val="none"/>
          <w:lang w:val="en-US" w:eastAsia="zh-CN" w:bidi="ar-SA"/>
        </w:rPr>
      </w:pPr>
      <w:r>
        <w:rPr>
          <w:rFonts w:ascii="Times New Roman" w:hAnsi="Times New Roman" w:eastAsia="仿宋_GB2312" w:cs="Times New Roman"/>
          <w:color w:val="auto"/>
          <w:kern w:val="2"/>
          <w:sz w:val="28"/>
          <w:szCs w:val="28"/>
          <w:highlight w:val="none"/>
          <w:lang w:val="en-US" w:eastAsia="zh-CN" w:bidi="ar-SA"/>
        </w:rPr>
        <w:t>20</w:t>
      </w:r>
      <w:r>
        <w:rPr>
          <w:rFonts w:hint="default" w:ascii="Times New Roman" w:hAnsi="Times New Roman" w:eastAsia="仿宋_GB2312" w:cs="Times New Roman"/>
          <w:color w:val="auto"/>
          <w:kern w:val="2"/>
          <w:sz w:val="28"/>
          <w:szCs w:val="28"/>
          <w:highlight w:val="none"/>
          <w:lang w:val="en-US" w:eastAsia="zh-CN" w:bidi="ar-SA"/>
        </w:rPr>
        <w:t>20</w:t>
      </w:r>
      <w:r>
        <w:rPr>
          <w:rFonts w:ascii="Times New Roman" w:hAnsi="Times New Roman" w:eastAsia="仿宋_GB2312" w:cs="Times New Roman"/>
          <w:color w:val="auto"/>
          <w:kern w:val="2"/>
          <w:sz w:val="28"/>
          <w:szCs w:val="28"/>
          <w:highlight w:val="none"/>
          <w:lang w:val="en-US" w:eastAsia="zh-CN" w:bidi="ar-SA"/>
        </w:rPr>
        <w:t>年</w:t>
      </w:r>
      <w:r>
        <w:rPr>
          <w:rFonts w:hint="default" w:ascii="Times New Roman" w:hAnsi="Times New Roman" w:eastAsia="仿宋_GB2312" w:cs="Times New Roman"/>
          <w:color w:val="auto"/>
          <w:kern w:val="2"/>
          <w:sz w:val="28"/>
          <w:szCs w:val="28"/>
          <w:highlight w:val="none"/>
          <w:lang w:val="en-US" w:eastAsia="zh-CN" w:bidi="ar-SA"/>
        </w:rPr>
        <w:t>12</w:t>
      </w:r>
      <w:r>
        <w:rPr>
          <w:rFonts w:ascii="Times New Roman" w:hAnsi="Times New Roman" w:eastAsia="仿宋_GB2312" w:cs="Times New Roman"/>
          <w:color w:val="auto"/>
          <w:kern w:val="2"/>
          <w:sz w:val="28"/>
          <w:szCs w:val="28"/>
          <w:highlight w:val="none"/>
          <w:lang w:val="en-US" w:eastAsia="zh-CN" w:bidi="ar-SA"/>
        </w:rPr>
        <w:t>月3</w:t>
      </w:r>
      <w:r>
        <w:rPr>
          <w:rFonts w:hint="default" w:ascii="Times New Roman" w:hAnsi="Times New Roman" w:eastAsia="仿宋_GB2312" w:cs="Times New Roman"/>
          <w:color w:val="auto"/>
          <w:kern w:val="2"/>
          <w:sz w:val="28"/>
          <w:szCs w:val="28"/>
          <w:highlight w:val="none"/>
          <w:lang w:val="en-US" w:eastAsia="zh-CN" w:bidi="ar-SA"/>
        </w:rPr>
        <w:t>1</w:t>
      </w:r>
      <w:r>
        <w:rPr>
          <w:rFonts w:ascii="Times New Roman" w:hAnsi="Times New Roman" w:eastAsia="仿宋_GB2312" w:cs="Times New Roman"/>
          <w:color w:val="auto"/>
          <w:kern w:val="2"/>
          <w:sz w:val="28"/>
          <w:szCs w:val="28"/>
          <w:highlight w:val="none"/>
          <w:lang w:val="en-US" w:eastAsia="zh-CN" w:bidi="ar-SA"/>
        </w:rPr>
        <w:t>日余额为人民币</w:t>
      </w:r>
      <w:r>
        <w:rPr>
          <w:rFonts w:hint="default" w:ascii="Times New Roman" w:hAnsi="Times New Roman" w:eastAsia="仿宋_GB2312" w:cs="Times New Roman"/>
          <w:kern w:val="2"/>
          <w:sz w:val="28"/>
          <w:szCs w:val="28"/>
          <w:highlight w:val="none"/>
          <w:lang w:val="en-US" w:eastAsia="zh-CN" w:bidi="ar-SA"/>
        </w:rPr>
        <w:t>42,416.42</w:t>
      </w:r>
      <w:r>
        <w:rPr>
          <w:rFonts w:ascii="Times New Roman" w:hAnsi="Times New Roman" w:eastAsia="仿宋_GB2312" w:cs="Times New Roman"/>
          <w:color w:val="auto"/>
          <w:kern w:val="2"/>
          <w:sz w:val="28"/>
          <w:szCs w:val="28"/>
          <w:highlight w:val="none"/>
          <w:lang w:val="en-US" w:eastAsia="zh-CN" w:bidi="ar-SA"/>
        </w:rPr>
        <w:t>元，</w:t>
      </w:r>
      <w:r>
        <w:rPr>
          <w:rFonts w:hint="default" w:ascii="Times New Roman" w:hAnsi="Times New Roman" w:eastAsia="仿宋_GB2312" w:cs="Times New Roman"/>
          <w:color w:val="auto"/>
          <w:kern w:val="2"/>
          <w:sz w:val="28"/>
          <w:szCs w:val="28"/>
          <w:highlight w:val="none"/>
          <w:lang w:val="en-US" w:eastAsia="zh-CN" w:bidi="ar-SA"/>
        </w:rPr>
        <w:t>为财政厅项目指定账户利息收入。</w:t>
      </w:r>
    </w:p>
    <w:p>
      <w:pPr>
        <w:keepLines w:val="0"/>
        <w:pageBreakBefore w:val="0"/>
        <w:tabs>
          <w:tab w:val="left" w:pos="360"/>
        </w:tabs>
        <w:kinsoku/>
        <w:wordWrap/>
        <w:overflowPunct/>
        <w:topLinePunct w:val="0"/>
        <w:bidi w:val="0"/>
        <w:snapToGrid w:val="0"/>
        <w:spacing w:line="400" w:lineRule="exact"/>
        <w:ind w:right="0" w:rightChars="0" w:firstLine="0" w:firstLineChars="0"/>
        <w:textAlignment w:val="auto"/>
        <w:rPr>
          <w:rFonts w:hint="default" w:ascii="Times New Roman" w:hAnsi="Times New Roman" w:eastAsia="仿宋_GB2312" w:cs="Times New Roman"/>
          <w:color w:val="auto"/>
          <w:kern w:val="2"/>
          <w:sz w:val="28"/>
          <w:szCs w:val="28"/>
          <w:highlight w:val="none"/>
          <w:lang w:val="en-US" w:eastAsia="zh-CN" w:bidi="ar-SA"/>
        </w:rPr>
      </w:pPr>
    </w:p>
    <w:p>
      <w:pPr>
        <w:keepLines w:val="0"/>
        <w:pageBreakBefore w:val="0"/>
        <w:tabs>
          <w:tab w:val="left" w:pos="360"/>
        </w:tabs>
        <w:kinsoku/>
        <w:wordWrap/>
        <w:overflowPunct/>
        <w:topLinePunct w:val="0"/>
        <w:bidi w:val="0"/>
        <w:snapToGrid w:val="0"/>
        <w:spacing w:line="400" w:lineRule="exact"/>
        <w:ind w:right="0" w:rightChars="0" w:firstLine="537" w:firstLineChars="192"/>
        <w:textAlignment w:val="auto"/>
        <w:rPr>
          <w:rFonts w:hint="default" w:ascii="Times New Roman" w:hAnsi="Times New Roman" w:eastAsia="仿宋_GB2312" w:cs="Times New Roman"/>
          <w:b/>
          <w:color w:val="auto"/>
          <w:kern w:val="2"/>
          <w:sz w:val="28"/>
          <w:szCs w:val="28"/>
          <w:highlight w:val="none"/>
          <w:lang w:val="en-US" w:eastAsia="zh-CN" w:bidi="ar-SA"/>
        </w:rPr>
      </w:pPr>
      <w:r>
        <w:rPr>
          <w:rFonts w:hint="default" w:ascii="Times New Roman" w:hAnsi="Times New Roman" w:eastAsia="仿宋_GB2312" w:cs="Times New Roman"/>
          <w:b/>
          <w:color w:val="auto"/>
          <w:kern w:val="2"/>
          <w:sz w:val="28"/>
          <w:szCs w:val="28"/>
          <w:highlight w:val="none"/>
          <w:lang w:val="en-US" w:eastAsia="zh-CN" w:bidi="ar-SA"/>
        </w:rPr>
        <w:t>5.指定账户使用情况</w:t>
      </w:r>
    </w:p>
    <w:p>
      <w:pPr>
        <w:pStyle w:val="13"/>
        <w:tabs>
          <w:tab w:val="left" w:pos="360"/>
        </w:tabs>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本项目指定账户设在中国农业银行股份有限公司四川省分行，账号为 22920114040000925，币种为美元。指定账户首次存款10,000,000.00美元。2020年账户余额为</w:t>
      </w:r>
      <w:r>
        <w:rPr>
          <w:rFonts w:hint="default" w:ascii="Times New Roman" w:hAnsi="Times New Roman" w:eastAsia="仿宋_GB2312" w:cs="Times New Roman"/>
          <w:kern w:val="2"/>
          <w:sz w:val="28"/>
          <w:szCs w:val="28"/>
          <w:highlight w:val="none"/>
          <w:lang w:val="en-US" w:eastAsia="zh-CN" w:bidi="ar-SA"/>
        </w:rPr>
        <w:t>4,671,534.33</w:t>
      </w:r>
      <w:r>
        <w:rPr>
          <w:rFonts w:hint="default" w:ascii="Times New Roman" w:hAnsi="Times New Roman" w:eastAsia="仿宋_GB2312" w:cs="Times New Roman"/>
          <w:color w:val="auto"/>
          <w:kern w:val="2"/>
          <w:sz w:val="28"/>
          <w:szCs w:val="28"/>
          <w:highlight w:val="none"/>
          <w:lang w:val="en-US" w:eastAsia="zh-CN" w:bidi="ar-SA"/>
        </w:rPr>
        <w:t>美元，本期世行贷款回补总额为</w:t>
      </w:r>
      <w:r>
        <w:rPr>
          <w:rFonts w:hint="default" w:ascii="Times New Roman" w:hAnsi="Times New Roman" w:eastAsia="仿宋_GB2312" w:cs="Times New Roman"/>
          <w:kern w:val="2"/>
          <w:sz w:val="28"/>
          <w:szCs w:val="28"/>
          <w:highlight w:val="none"/>
          <w:lang w:val="en-US" w:eastAsia="zh-CN" w:bidi="ar-SA"/>
        </w:rPr>
        <w:t>67,505,176.88</w:t>
      </w:r>
      <w:r>
        <w:rPr>
          <w:rFonts w:hint="default" w:ascii="Times New Roman" w:hAnsi="Times New Roman" w:eastAsia="仿宋_GB2312" w:cs="Times New Roman"/>
          <w:color w:val="auto"/>
          <w:kern w:val="2"/>
          <w:sz w:val="28"/>
          <w:szCs w:val="28"/>
          <w:highlight w:val="none"/>
          <w:lang w:val="en-US" w:eastAsia="zh-CN" w:bidi="ar-SA"/>
        </w:rPr>
        <w:t>美元，利息收入</w:t>
      </w:r>
      <w:r>
        <w:rPr>
          <w:rFonts w:hint="default" w:ascii="Times New Roman" w:hAnsi="Times New Roman" w:eastAsia="仿宋_GB2312" w:cs="Times New Roman"/>
          <w:kern w:val="2"/>
          <w:sz w:val="28"/>
          <w:szCs w:val="28"/>
          <w:highlight w:val="none"/>
          <w:lang w:val="en-US" w:eastAsia="zh-CN" w:bidi="ar-SA"/>
        </w:rPr>
        <w:t>2,062.42</w:t>
      </w:r>
      <w:r>
        <w:rPr>
          <w:rFonts w:hint="default" w:ascii="Times New Roman" w:hAnsi="Times New Roman" w:eastAsia="仿宋_GB2312" w:cs="Times New Roman"/>
          <w:color w:val="auto"/>
          <w:kern w:val="2"/>
          <w:sz w:val="28"/>
          <w:szCs w:val="28"/>
          <w:highlight w:val="none"/>
          <w:lang w:val="en-US" w:eastAsia="zh-CN" w:bidi="ar-SA"/>
        </w:rPr>
        <w:t>美元，本期支付</w:t>
      </w:r>
      <w:r>
        <w:rPr>
          <w:rFonts w:hint="default" w:ascii="Times New Roman" w:hAnsi="Times New Roman" w:eastAsia="仿宋_GB2312" w:cs="Times New Roman"/>
          <w:kern w:val="2"/>
          <w:sz w:val="28"/>
          <w:szCs w:val="28"/>
          <w:highlight w:val="none"/>
          <w:lang w:val="en-US" w:eastAsia="zh-CN" w:bidi="ar-SA"/>
        </w:rPr>
        <w:t>72,067,290.59</w:t>
      </w:r>
      <w:r>
        <w:rPr>
          <w:rFonts w:hint="default" w:ascii="Times New Roman" w:hAnsi="Times New Roman" w:eastAsia="仿宋_GB2312" w:cs="Times New Roman"/>
          <w:color w:val="auto"/>
          <w:kern w:val="2"/>
          <w:sz w:val="28"/>
          <w:szCs w:val="28"/>
          <w:highlight w:val="none"/>
          <w:lang w:val="en-US" w:eastAsia="zh-CN" w:bidi="ar-SA"/>
        </w:rPr>
        <w:t>美元，服务费支出165.00美元，期末余额</w:t>
      </w:r>
      <w:r>
        <w:rPr>
          <w:rFonts w:hint="default" w:ascii="Times New Roman" w:hAnsi="Times New Roman" w:eastAsia="仿宋_GB2312" w:cs="Times New Roman"/>
          <w:kern w:val="2"/>
          <w:sz w:val="28"/>
          <w:szCs w:val="28"/>
          <w:highlight w:val="none"/>
          <w:lang w:val="en-US" w:eastAsia="zh-CN" w:bidi="ar-SA"/>
        </w:rPr>
        <w:t>111,318.04</w:t>
      </w:r>
      <w:r>
        <w:rPr>
          <w:rFonts w:hint="default" w:ascii="Times New Roman" w:hAnsi="Times New Roman" w:eastAsia="仿宋_GB2312" w:cs="Times New Roman"/>
          <w:color w:val="auto"/>
          <w:kern w:val="2"/>
          <w:sz w:val="28"/>
          <w:szCs w:val="28"/>
          <w:highlight w:val="none"/>
          <w:lang w:val="en-US" w:eastAsia="zh-CN" w:bidi="ar-SA"/>
        </w:rPr>
        <w:t>美元。</w:t>
      </w:r>
    </w:p>
    <w:p>
      <w:pPr>
        <w:pStyle w:val="13"/>
        <w:rPr>
          <w:rFonts w:hint="default" w:ascii="Times New Roman" w:hAnsi="Times New Roman" w:eastAsia="仿宋_GB2312" w:cs="Times New Roman"/>
          <w:color w:val="auto"/>
          <w:kern w:val="2"/>
          <w:sz w:val="28"/>
          <w:szCs w:val="28"/>
          <w:highlight w:val="none"/>
          <w:lang w:val="en-US" w:eastAsia="zh-CN" w:bidi="ar-SA"/>
        </w:rPr>
      </w:pPr>
    </w:p>
    <w:p>
      <w:pPr>
        <w:keepNext w:val="0"/>
        <w:keepLines w:val="0"/>
        <w:pageBreakBefore w:val="0"/>
        <w:widowControl w:val="0"/>
        <w:numPr>
          <w:ilvl w:val="0"/>
          <w:numId w:val="2"/>
        </w:numPr>
        <w:kinsoku/>
        <w:wordWrap/>
        <w:overflowPunct/>
        <w:topLinePunct w:val="0"/>
        <w:bidi w:val="0"/>
        <w:adjustRightInd w:val="0"/>
        <w:snapToGrid w:val="0"/>
        <w:spacing w:line="400" w:lineRule="exact"/>
        <w:ind w:left="0" w:leftChars="0" w:right="0" w:rightChars="0" w:firstLine="560" w:firstLineChars="200"/>
        <w:textAlignment w:val="auto"/>
        <w:rPr>
          <w:rFonts w:hint="default" w:ascii="Times New Roman" w:hAnsi="Times New Roman" w:eastAsia="仿宋_GB2312" w:cs="Times New Roman"/>
          <w:b/>
          <w:color w:val="auto"/>
          <w:kern w:val="2"/>
          <w:sz w:val="28"/>
          <w:szCs w:val="28"/>
          <w:highlight w:val="none"/>
          <w:lang w:val="en-US" w:eastAsia="zh-CN" w:bidi="ar-SA"/>
        </w:rPr>
      </w:pPr>
      <w:r>
        <w:rPr>
          <w:rFonts w:hint="default" w:ascii="Times New Roman" w:hAnsi="Times New Roman" w:eastAsia="仿宋_GB2312" w:cs="Times New Roman"/>
          <w:b/>
          <w:color w:val="auto"/>
          <w:kern w:val="2"/>
          <w:sz w:val="28"/>
          <w:szCs w:val="28"/>
          <w:highlight w:val="none"/>
          <w:lang w:val="en-US" w:eastAsia="zh-CN" w:bidi="ar-SA"/>
        </w:rPr>
        <w:t>其他需要说明的事项</w:t>
      </w:r>
    </w:p>
    <w:p>
      <w:pPr>
        <w:keepNext w:val="0"/>
        <w:keepLines w:val="0"/>
        <w:pageBreakBefore w:val="0"/>
        <w:widowControl w:val="0"/>
        <w:numPr>
          <w:ilvl w:val="0"/>
          <w:numId w:val="0"/>
        </w:numPr>
        <w:kinsoku/>
        <w:wordWrap/>
        <w:overflowPunct/>
        <w:topLinePunct w:val="0"/>
        <w:bidi w:val="0"/>
        <w:adjustRightInd w:val="0"/>
        <w:snapToGrid w:val="0"/>
        <w:spacing w:line="400" w:lineRule="exact"/>
        <w:ind w:right="0" w:rightChars="0"/>
        <w:textAlignment w:val="auto"/>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kern w:val="2"/>
          <w:sz w:val="28"/>
          <w:szCs w:val="28"/>
          <w:highlight w:val="none"/>
          <w:lang w:val="en-US" w:eastAsia="zh-CN" w:bidi="ar-SA"/>
        </w:rPr>
        <w:t xml:space="preserve">    项目资金平衡表中国际复兴开发银行贷款期末数、期初数之差，项目进度表中本期发生额与贷款协定执行情况表人民币本期提款数不一致是由于历年汇兑损益造成的。</w:t>
      </w:r>
    </w:p>
    <w:p>
      <w:pPr>
        <w:keepNext w:val="0"/>
        <w:keepLines w:val="0"/>
        <w:pageBreakBefore w:val="0"/>
        <w:widowControl w:val="0"/>
        <w:numPr>
          <w:ilvl w:val="0"/>
          <w:numId w:val="0"/>
        </w:numPr>
        <w:kinsoku/>
        <w:wordWrap/>
        <w:overflowPunct/>
        <w:topLinePunct w:val="0"/>
        <w:bidi w:val="0"/>
        <w:adjustRightInd w:val="0"/>
        <w:snapToGrid w:val="0"/>
        <w:spacing w:line="336" w:lineRule="auto"/>
        <w:ind w:left="420" w:leftChars="200" w:right="0" w:rightChars="0" w:firstLine="560" w:firstLineChars="200"/>
        <w:textAlignment w:val="auto"/>
        <w:rPr>
          <w:rFonts w:hint="default" w:ascii="Times New Roman" w:hAnsi="Times New Roman" w:eastAsia="仿宋_GB2312" w:cs="Times New Roman"/>
          <w:color w:val="auto"/>
          <w:kern w:val="2"/>
          <w:sz w:val="28"/>
          <w:szCs w:val="28"/>
          <w:highlight w:val="none"/>
          <w:lang w:val="en-US" w:eastAsia="zh-CN" w:bidi="ar-SA"/>
        </w:rPr>
      </w:pPr>
    </w:p>
    <w:bookmarkEnd w:id="54"/>
    <w:bookmarkEnd w:id="55"/>
    <w:p>
      <w:pPr>
        <w:tabs>
          <w:tab w:val="left" w:pos="360"/>
        </w:tabs>
        <w:snapToGrid w:val="0"/>
        <w:spacing w:line="400" w:lineRule="exact"/>
        <w:ind w:firstLine="537" w:firstLineChars="192"/>
        <w:rPr>
          <w:rFonts w:ascii="Times New Roman" w:hAnsi="Times New Roman" w:eastAsia="仿宋_GB2312" w:cs="Times New Roman"/>
          <w:snapToGrid w:val="0"/>
          <w:kern w:val="0"/>
          <w:sz w:val="28"/>
          <w:szCs w:val="28"/>
          <w:highlight w:val="none"/>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before="156" w:beforeLines="50" w:after="0" w:afterLines="0" w:line="320" w:lineRule="exact"/>
        <w:ind w:left="0" w:leftChars="0" w:right="0" w:rightChars="0" w:firstLine="0" w:firstLineChars="0"/>
        <w:jc w:val="both"/>
        <w:textAlignment w:val="auto"/>
        <w:outlineLvl w:val="9"/>
        <w:rPr>
          <w:rFonts w:ascii="Times New Roman" w:hAnsi="Times New Roman" w:eastAsia="仿宋_GB2312" w:cs="Times New Roman"/>
          <w:b/>
          <w:bCs/>
          <w:color w:val="auto"/>
          <w:kern w:val="0"/>
          <w:sz w:val="28"/>
          <w:szCs w:val="28"/>
          <w:highlight w:val="none"/>
          <w:lang w:val="en-US" w:eastAsia="zh-CN" w:bidi="ar-SA"/>
        </w:rPr>
      </w:pPr>
      <w:r>
        <w:rPr>
          <w:rFonts w:ascii="Times New Roman" w:hAnsi="Times New Roman" w:eastAsia="仿宋_GB2312" w:cs="Times New Roman"/>
          <w:b/>
          <w:bCs/>
          <w:snapToGrid w:val="0"/>
          <w:kern w:val="0"/>
          <w:sz w:val="28"/>
          <w:szCs w:val="28"/>
          <w:highlight w:val="none"/>
          <w:lang w:val="en-US" w:eastAsia="zh-CN" w:bidi="ar-SA"/>
        </w:rPr>
        <w:br w:type="page"/>
      </w:r>
      <w:bookmarkEnd w:id="56"/>
      <w:bookmarkEnd w:id="57"/>
      <w:bookmarkEnd w:id="58"/>
      <w:r>
        <w:rPr>
          <w:rFonts w:hint="default" w:ascii="Times New Roman" w:hAnsi="Times New Roman" w:eastAsia="仿宋_GB2312" w:cs="Times New Roman"/>
          <w:b/>
          <w:bCs/>
          <w:snapToGrid w:val="0"/>
          <w:kern w:val="0"/>
          <w:sz w:val="28"/>
          <w:szCs w:val="28"/>
          <w:highlight w:val="none"/>
          <w:lang w:val="en-US" w:eastAsia="zh-CN" w:bidi="ar-SA"/>
        </w:rPr>
        <w:t>三、审计发现的问题及建议</w:t>
      </w:r>
    </w:p>
    <w:p>
      <w:pPr>
        <w:pStyle w:val="29"/>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jc w:val="center"/>
        <w:textAlignment w:val="auto"/>
        <w:rPr>
          <w:rFonts w:ascii="Times New Roman" w:hAnsi="Times New Roman" w:eastAsia="仿宋_GB2312" w:cs="Times New Roman"/>
          <w:b/>
          <w:snapToGrid w:val="0"/>
          <w:color w:val="auto"/>
          <w:kern w:val="0"/>
          <w:position w:val="6"/>
          <w:sz w:val="28"/>
          <w:szCs w:val="28"/>
          <w:highlight w:val="none"/>
          <w:lang w:val="en-US" w:eastAsia="zh-CN" w:bidi="ar-SA"/>
        </w:rPr>
      </w:pPr>
    </w:p>
    <w:p>
      <w:pPr>
        <w:pStyle w:val="25"/>
        <w:keepNext w:val="0"/>
        <w:keepLines w:val="0"/>
        <w:pageBreakBefore w:val="0"/>
        <w:widowControl w:val="0"/>
        <w:kinsoku/>
        <w:wordWrap/>
        <w:overflowPunct/>
        <w:topLinePunct w:val="0"/>
        <w:bidi w:val="0"/>
        <w:snapToGrid w:val="0"/>
        <w:spacing w:line="400" w:lineRule="exact"/>
        <w:ind w:left="0" w:leftChars="0" w:right="0" w:rightChars="0"/>
        <w:textAlignment w:val="auto"/>
        <w:rPr>
          <w:rFonts w:ascii="Times New Roman" w:hAnsi="Times New Roman" w:eastAsia="仿宋_GB2312" w:cs="Times New Roman"/>
          <w:b/>
          <w:snapToGrid w:val="0"/>
          <w:color w:val="auto"/>
          <w:kern w:val="0"/>
          <w:sz w:val="32"/>
          <w:szCs w:val="32"/>
          <w:highlight w:val="none"/>
          <w:lang w:val="en-GB" w:eastAsia="zh-CN" w:bidi="ar-SA"/>
        </w:rPr>
      </w:pPr>
      <w:r>
        <w:rPr>
          <w:rFonts w:ascii="Times New Roman" w:hAnsi="Times New Roman" w:eastAsia="仿宋_GB2312" w:cs="Times New Roman"/>
          <w:b/>
          <w:bCs/>
          <w:snapToGrid w:val="0"/>
          <w:color w:val="auto"/>
          <w:kern w:val="0"/>
          <w:sz w:val="32"/>
          <w:szCs w:val="32"/>
          <w:highlight w:val="none"/>
          <w:lang w:val="en-GB" w:eastAsia="zh-CN" w:bidi="ar-SA"/>
        </w:rPr>
        <w:t>审计发现的问题及建议</w:t>
      </w:r>
    </w:p>
    <w:p>
      <w:pPr>
        <w:pStyle w:val="29"/>
        <w:keepNext w:val="0"/>
        <w:keepLines w:val="0"/>
        <w:pageBreakBefore w:val="0"/>
        <w:widowControl w:val="0"/>
        <w:kinsoku/>
        <w:wordWrap/>
        <w:overflowPunct/>
        <w:topLinePunct w:val="0"/>
        <w:bidi w:val="0"/>
        <w:snapToGrid w:val="0"/>
        <w:spacing w:line="400" w:lineRule="exact"/>
        <w:ind w:left="0" w:leftChars="0" w:right="0" w:rightChars="0"/>
        <w:textAlignment w:val="auto"/>
        <w:rPr>
          <w:rFonts w:ascii="Times New Roman" w:hAnsi="Times New Roman" w:eastAsia="仿宋_GB2312" w:cs="Times New Roman"/>
          <w:snapToGrid w:val="0"/>
          <w:color w:val="auto"/>
          <w:kern w:val="0"/>
          <w:position w:val="6"/>
          <w:sz w:val="32"/>
          <w:highlight w:val="none"/>
          <w:lang w:val="en-US" w:eastAsia="zh-CN" w:bidi="ar-SA"/>
        </w:rPr>
      </w:pPr>
    </w:p>
    <w:p>
      <w:pPr>
        <w:pStyle w:val="14"/>
        <w:keepNext w:val="0"/>
        <w:keepLines w:val="0"/>
        <w:pageBreakBefore w:val="0"/>
        <w:widowControl w:val="0"/>
        <w:kinsoku/>
        <w:wordWrap/>
        <w:overflowPunct/>
        <w:topLinePunct w:val="0"/>
        <w:bidi w:val="0"/>
        <w:snapToGrid w:val="0"/>
        <w:spacing w:line="400" w:lineRule="exact"/>
        <w:ind w:left="0" w:leftChars="0" w:right="0" w:rightChars="0"/>
        <w:textAlignment w:val="auto"/>
        <w:rPr>
          <w:rFonts w:ascii="Times New Roman" w:hAnsi="Times New Roman" w:eastAsia="仿宋_GB2312" w:cs="Times New Roman"/>
          <w:snapToGrid w:val="0"/>
          <w:color w:val="auto"/>
          <w:kern w:val="0"/>
          <w:sz w:val="28"/>
          <w:szCs w:val="28"/>
          <w:highlight w:val="none"/>
          <w:lang w:val="en-US" w:eastAsia="zh-CN" w:bidi="ar-SA"/>
        </w:rPr>
      </w:pPr>
      <w:r>
        <w:rPr>
          <w:rFonts w:ascii="Times New Roman" w:hAnsi="Times New Roman" w:eastAsia="仿宋_GB2312" w:cs="Times New Roman"/>
          <w:snapToGrid w:val="0"/>
          <w:color w:val="auto"/>
          <w:kern w:val="0"/>
          <w:sz w:val="28"/>
          <w:szCs w:val="28"/>
          <w:highlight w:val="none"/>
          <w:lang w:val="en-US" w:eastAsia="zh-CN" w:bidi="ar-SA"/>
        </w:rPr>
        <w:t>除对财务报表进行审计并发表审计意见外，审计中我们还关注了项目执行过程中相关单位对国家法规和项目贷款协定的遵守情况、内部控制和项目管理情况、项目绩效及上年度审计建议整改落实情况。我们发现存在如下问题：</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150"/>
        <w:jc w:val="both"/>
        <w:textAlignment w:val="auto"/>
        <w:outlineLvl w:val="9"/>
        <w:rPr>
          <w:rFonts w:hint="default" w:ascii="Times New Roman" w:hAnsi="Times New Roman" w:eastAsia="仿宋_GB2312" w:cs="Times New Roman"/>
          <w:color w:val="auto"/>
          <w:kern w:val="2"/>
          <w:sz w:val="28"/>
          <w:szCs w:val="28"/>
          <w:highlight w:val="none"/>
          <w:lang w:val="en-US" w:eastAsia="zh-CN" w:bidi="ar-SA"/>
        </w:rPr>
      </w:pPr>
    </w:p>
    <w:p>
      <w:pPr>
        <w:pStyle w:val="29"/>
        <w:numPr>
          <w:ilvl w:val="0"/>
          <w:numId w:val="0"/>
        </w:numPr>
        <w:spacing w:line="400" w:lineRule="exact"/>
        <w:ind w:firstLine="560" w:firstLineChars="200"/>
        <w:rPr>
          <w:rFonts w:hint="default" w:ascii="Times New Roman" w:hAnsi="Times New Roman" w:eastAsia="宋体" w:cs="Times New Roman"/>
          <w:b/>
          <w:color w:val="auto"/>
          <w:kern w:val="2"/>
          <w:position w:val="6"/>
          <w:sz w:val="28"/>
          <w:szCs w:val="28"/>
          <w:highlight w:val="none"/>
          <w:lang w:val="en-US" w:eastAsia="zh-CN" w:bidi="ar-SA"/>
        </w:rPr>
      </w:pPr>
      <w:r>
        <w:rPr>
          <w:rFonts w:hint="default" w:ascii="Times New Roman" w:hAnsi="Times New Roman" w:eastAsia="宋体" w:cs="Times New Roman"/>
          <w:b/>
          <w:color w:val="auto"/>
          <w:kern w:val="2"/>
          <w:position w:val="6"/>
          <w:sz w:val="28"/>
          <w:szCs w:val="28"/>
          <w:highlight w:val="none"/>
          <w:lang w:val="en-US" w:eastAsia="zh-CN" w:bidi="ar-SA"/>
        </w:rPr>
        <w:t>（一）项目管理方面存在的问题</w:t>
      </w:r>
    </w:p>
    <w:p>
      <w:pPr>
        <w:pStyle w:val="31"/>
        <w:keepNext w:val="0"/>
        <w:keepLines w:val="0"/>
        <w:pageBreakBefore w:val="0"/>
        <w:numPr>
          <w:ilvl w:val="0"/>
          <w:numId w:val="0"/>
        </w:numPr>
        <w:kinsoku/>
        <w:wordWrap/>
        <w:overflowPunct/>
        <w:topLinePunct w:val="0"/>
        <w:autoSpaceDE/>
        <w:autoSpaceDN/>
        <w:bidi w:val="0"/>
        <w:spacing w:line="400" w:lineRule="exact"/>
        <w:ind w:leftChars="147" w:right="0" w:rightChars="0"/>
        <w:textAlignment w:val="auto"/>
        <w:outlineLvl w:val="9"/>
        <w:rPr>
          <w:rFonts w:hint="default" w:ascii="Times New Roman" w:hAnsi="Times New Roman" w:eastAsia="仿宋_GB2312" w:cs="Times New Roman"/>
          <w:b/>
          <w:bCs/>
          <w:snapToGrid w:val="0"/>
          <w:color w:val="auto"/>
          <w:kern w:val="0"/>
          <w:sz w:val="28"/>
          <w:szCs w:val="28"/>
          <w:highlight w:val="none"/>
          <w:lang w:val="en-US" w:eastAsia="zh-CN" w:bidi="ar-SA"/>
        </w:rPr>
      </w:pPr>
    </w:p>
    <w:p>
      <w:pPr>
        <w:keepNext w:val="0"/>
        <w:keepLines w:val="0"/>
        <w:pageBreakBefore w:val="0"/>
        <w:numPr>
          <w:ilvl w:val="0"/>
          <w:numId w:val="0"/>
        </w:numPr>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b/>
          <w:kern w:val="0"/>
          <w:sz w:val="28"/>
          <w:szCs w:val="28"/>
          <w:highlight w:val="none"/>
          <w:lang w:val="en-US" w:eastAsia="zh-CN" w:bidi="ar-SA"/>
        </w:rPr>
      </w:pPr>
      <w:r>
        <w:rPr>
          <w:rFonts w:hint="default" w:ascii="Times New Roman" w:hAnsi="Times New Roman" w:eastAsia="仿宋_GB2312" w:cs="Times New Roman"/>
          <w:b/>
          <w:bCs/>
          <w:color w:val="auto"/>
          <w:kern w:val="2"/>
          <w:sz w:val="28"/>
          <w:szCs w:val="28"/>
          <w:lang w:val="en-US" w:eastAsia="zh-CN" w:bidi="ar-SA"/>
        </w:rPr>
        <w:t xml:space="preserve">1. </w:t>
      </w:r>
      <w:r>
        <w:rPr>
          <w:rFonts w:hint="default" w:ascii="Times New Roman" w:hAnsi="Times New Roman" w:eastAsia="仿宋_GB2312" w:cs="Times New Roman"/>
          <w:b/>
          <w:kern w:val="0"/>
          <w:sz w:val="28"/>
          <w:szCs w:val="28"/>
          <w:lang w:val="en-US" w:eastAsia="zh-CN" w:bidi="ar-SA"/>
        </w:rPr>
        <w:t>天全县</w:t>
      </w:r>
      <w:r>
        <w:rPr>
          <w:rFonts w:hint="default" w:ascii="Times New Roman" w:hAnsi="Times New Roman" w:eastAsia="仿宋_GB2312" w:cs="Times New Roman"/>
          <w:b/>
          <w:kern w:val="0"/>
          <w:sz w:val="28"/>
          <w:szCs w:val="28"/>
          <w:highlight w:val="none"/>
          <w:lang w:val="en-US" w:eastAsia="zh-CN" w:bidi="ar-SA"/>
        </w:rPr>
        <w:t>未严格依规履行变更程序，涉及金额人民币23,363,027.26元。</w:t>
      </w:r>
    </w:p>
    <w:p>
      <w:pPr>
        <w:keepNext w:val="0"/>
        <w:keepLines w:val="0"/>
        <w:pageBreakBefore w:val="0"/>
        <w:widowControl/>
        <w:kinsoku/>
        <w:wordWrap/>
        <w:overflowPunct/>
        <w:topLinePunct w:val="0"/>
        <w:bidi w:val="0"/>
        <w:snapToGrid/>
        <w:spacing w:line="400" w:lineRule="exact"/>
        <w:ind w:right="0" w:rightChars="0" w:firstLine="560" w:firstLineChars="200"/>
        <w:jc w:val="both"/>
        <w:textAlignment w:val="auto"/>
        <w:outlineLvl w:val="9"/>
        <w:rPr>
          <w:rFonts w:hint="default" w:ascii="Times New Roman" w:hAnsi="Times New Roman" w:eastAsia="仿宋_GB2312" w:cs="Times New Roman"/>
          <w:kern w:val="0"/>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SA"/>
        </w:rPr>
        <w:t>抽查发现</w:t>
      </w:r>
      <w:r>
        <w:rPr>
          <w:rFonts w:hint="eastAsia" w:ascii="Times New Roman" w:hAnsi="Times New Roman" w:eastAsia="仿宋_GB2312" w:cs="Times New Roman"/>
          <w:kern w:val="0"/>
          <w:sz w:val="28"/>
          <w:szCs w:val="28"/>
          <w:highlight w:val="none"/>
          <w:lang w:val="en-US" w:eastAsia="zh-CN" w:bidi="ar-SA"/>
        </w:rPr>
        <w:t>，</w:t>
      </w:r>
      <w:r>
        <w:rPr>
          <w:rFonts w:hint="default" w:ascii="Times New Roman" w:hAnsi="Times New Roman" w:eastAsia="仿宋_GB2312" w:cs="Times New Roman"/>
          <w:kern w:val="0"/>
          <w:sz w:val="28"/>
          <w:szCs w:val="28"/>
          <w:highlight w:val="none"/>
          <w:lang w:val="en-US" w:eastAsia="zh-CN" w:bidi="ar-SA"/>
        </w:rPr>
        <w:t>2019年5月，天</w:t>
      </w:r>
      <w:r>
        <w:rPr>
          <w:rFonts w:hint="default" w:ascii="Times New Roman" w:hAnsi="Times New Roman" w:eastAsia="仿宋_GB2312" w:cs="Times New Roman"/>
          <w:kern w:val="2"/>
          <w:sz w:val="28"/>
          <w:szCs w:val="28"/>
          <w:highlight w:val="none"/>
          <w:lang w:val="en-US" w:eastAsia="zh-CN" w:bidi="ar-SA"/>
        </w:rPr>
        <w:t>全县住房和城乡建设局（以下简称：天全县住建局）与</w:t>
      </w:r>
      <w:r>
        <w:rPr>
          <w:rFonts w:hint="default" w:ascii="Times New Roman" w:hAnsi="Times New Roman" w:eastAsia="仿宋_GB2312" w:cs="Times New Roman"/>
          <w:kern w:val="2"/>
          <w:sz w:val="28"/>
          <w:szCs w:val="28"/>
          <w:lang w:val="en-US" w:eastAsia="zh-CN" w:bidi="ar-SA"/>
        </w:rPr>
        <w:t>四川瑞云建设工程有限公司（以下简称：四川瑞云建设公司）签订</w:t>
      </w:r>
      <w:r>
        <w:rPr>
          <w:rFonts w:hint="eastAsia" w:ascii="Times New Roman" w:hAnsi="Times New Roman" w:eastAsia="仿宋_GB2312" w:cs="Times New Roman"/>
          <w:kern w:val="2"/>
          <w:sz w:val="28"/>
          <w:szCs w:val="28"/>
          <w:lang w:val="en-US" w:eastAsia="zh-CN" w:bidi="ar-SA"/>
        </w:rPr>
        <w:t>了</w:t>
      </w:r>
      <w:r>
        <w:rPr>
          <w:rFonts w:hint="default" w:ascii="Times New Roman" w:hAnsi="Times New Roman" w:eastAsia="仿宋_GB2312" w:cs="Times New Roman"/>
          <w:kern w:val="2"/>
          <w:sz w:val="28"/>
          <w:szCs w:val="28"/>
          <w:lang w:val="en-US" w:eastAsia="zh-CN" w:bidi="ar-SA"/>
        </w:rPr>
        <w:t>《芦山地震灾后恢复重建项目天全县城镇基础设施项目土建工程TQ-2施工合同》，工程合同价款人民币</w:t>
      </w:r>
      <w:r>
        <w:rPr>
          <w:rFonts w:hint="default" w:ascii="Times New Roman" w:hAnsi="Times New Roman" w:eastAsia="仿宋_GB2312" w:cs="Times New Roman"/>
          <w:kern w:val="0"/>
          <w:sz w:val="28"/>
          <w:szCs w:val="28"/>
          <w:highlight w:val="none"/>
          <w:lang w:val="en-US" w:eastAsia="zh-CN" w:bidi="ar-SA"/>
        </w:rPr>
        <w:t>59,188,888.88元。截至2020年12月该工程</w:t>
      </w:r>
      <w:r>
        <w:rPr>
          <w:rFonts w:hint="default" w:ascii="Times New Roman" w:hAnsi="Times New Roman" w:eastAsia="仿宋_GB2312" w:cs="Times New Roman"/>
          <w:kern w:val="2"/>
          <w:sz w:val="28"/>
          <w:szCs w:val="28"/>
          <w:lang w:val="en-US" w:eastAsia="zh-CN" w:bidi="ar-SA"/>
        </w:rPr>
        <w:t>发生14次增加和3次减少工程量的变更，品迭后预估增加工程价款人民币23,363,027.26元，预估增加比例达39.47%。</w:t>
      </w:r>
      <w:r>
        <w:rPr>
          <w:rFonts w:hint="default" w:ascii="Times New Roman" w:hAnsi="Times New Roman" w:eastAsia="仿宋_GB2312" w:cs="Times New Roman"/>
          <w:kern w:val="0"/>
          <w:sz w:val="28"/>
          <w:szCs w:val="28"/>
          <w:highlight w:val="none"/>
          <w:lang w:val="en-US" w:eastAsia="zh-CN" w:bidi="ar-SA"/>
        </w:rPr>
        <w:t>天</w:t>
      </w:r>
      <w:r>
        <w:rPr>
          <w:rFonts w:hint="default" w:ascii="Times New Roman" w:hAnsi="Times New Roman" w:eastAsia="仿宋_GB2312" w:cs="Times New Roman"/>
          <w:kern w:val="2"/>
          <w:sz w:val="28"/>
          <w:szCs w:val="28"/>
          <w:highlight w:val="none"/>
          <w:lang w:val="en-US" w:eastAsia="zh-CN" w:bidi="ar-SA"/>
        </w:rPr>
        <w:t>全县住建局</w:t>
      </w:r>
      <w:r>
        <w:rPr>
          <w:rFonts w:hint="eastAsia" w:ascii="Times New Roman" w:hAnsi="Times New Roman" w:eastAsia="仿宋_GB2312" w:cs="Times New Roman"/>
          <w:kern w:val="2"/>
          <w:sz w:val="28"/>
          <w:szCs w:val="28"/>
          <w:highlight w:val="none"/>
          <w:lang w:val="en-US" w:eastAsia="zh-CN" w:bidi="ar-SA"/>
        </w:rPr>
        <w:t>对其中的</w:t>
      </w:r>
      <w:r>
        <w:rPr>
          <w:rFonts w:hint="default" w:ascii="Times New Roman" w:hAnsi="Times New Roman" w:eastAsia="仿宋_GB2312" w:cs="Times New Roman"/>
          <w:kern w:val="2"/>
          <w:sz w:val="28"/>
          <w:szCs w:val="28"/>
          <w:highlight w:val="none"/>
          <w:lang w:val="en-US" w:eastAsia="zh-CN" w:bidi="ar-SA"/>
        </w:rPr>
        <w:t>15次变更未按规定提出并报经县政府分管领导审定同意，仅口头请示县政府分管领导即实施了上述变更。</w:t>
      </w:r>
    </w:p>
    <w:p>
      <w:pPr>
        <w:keepNext w:val="0"/>
        <w:keepLines w:val="0"/>
        <w:pageBreakBefore w:val="0"/>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kern w:val="0"/>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SA"/>
        </w:rPr>
        <w:t>以上行为不符合天全县人民政府印发的《天全县政府投资项目工程变更管理办法》（天府办发〔2019〕59号）第五条“严格工程变更程序 （一）工程变更的事前审批。对增加建设内容、提高建设标准导致工程量增加在10%以上的事前由项目业主单位提出，……经县政府分管领导审定同意后方可实施”的规定。</w:t>
      </w:r>
    </w:p>
    <w:p>
      <w:pPr>
        <w:pStyle w:val="3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rPr>
        <w:t>建议你办督促天全县人民政府、天全县住建局依规履职并尽快完善变更手续，今后严格按规定履行变更程序，避</w:t>
      </w:r>
      <w:r>
        <w:rPr>
          <w:rFonts w:hint="default" w:ascii="Times New Roman" w:hAnsi="Times New Roman" w:eastAsia="仿宋_GB2312" w:cs="Times New Roman"/>
          <w:kern w:val="2"/>
          <w:sz w:val="28"/>
          <w:szCs w:val="28"/>
          <w:highlight w:val="none"/>
          <w:lang w:val="en-US" w:eastAsia="zh-CN" w:bidi="ar-SA"/>
        </w:rPr>
        <w:t>免类似情况再次发生。你办已接受审计建议。</w:t>
      </w:r>
    </w:p>
    <w:p>
      <w:pPr>
        <w:pStyle w:val="3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color w:val="auto"/>
          <w:kern w:val="2"/>
          <w:sz w:val="28"/>
          <w:szCs w:val="28"/>
          <w:highlight w:val="none"/>
          <w:lang w:val="en-US" w:eastAsia="zh-CN"/>
        </w:rPr>
      </w:pPr>
    </w:p>
    <w:p>
      <w:pPr>
        <w:autoSpaceDE/>
        <w:autoSpaceDN/>
        <w:adjustRightInd/>
        <w:spacing w:line="400" w:lineRule="exact"/>
        <w:ind w:firstLine="560" w:firstLineChars="200"/>
        <w:jc w:val="both"/>
        <w:rPr>
          <w:rFonts w:ascii="Times New Roman" w:hAnsi="Times New Roman" w:eastAsia="仿宋_GB2312" w:cs="Times New Roman"/>
          <w:b/>
          <w:bCs/>
          <w:color w:val="000000"/>
          <w:kern w:val="0"/>
          <w:sz w:val="28"/>
          <w:szCs w:val="28"/>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 xml:space="preserve">2. </w:t>
      </w:r>
      <w:r>
        <w:rPr>
          <w:rFonts w:hint="default" w:ascii="Times New Roman" w:hAnsi="Times New Roman" w:eastAsia="仿宋_GB2312" w:cs="Times New Roman"/>
          <w:b/>
          <w:kern w:val="0"/>
          <w:sz w:val="28"/>
          <w:szCs w:val="28"/>
          <w:lang w:val="en-US" w:eastAsia="zh-CN" w:bidi="ar-SA"/>
        </w:rPr>
        <w:t>部分子项目核算不准确</w:t>
      </w:r>
      <w:r>
        <w:rPr>
          <w:rFonts w:hint="eastAsia" w:ascii="Times New Roman" w:hAnsi="Times New Roman" w:eastAsia="仿宋_GB2312" w:cs="Times New Roman"/>
          <w:b/>
          <w:kern w:val="0"/>
          <w:sz w:val="28"/>
          <w:szCs w:val="28"/>
          <w:lang w:val="en-US" w:eastAsia="zh-CN" w:bidi="ar-SA"/>
        </w:rPr>
        <w:t>，</w:t>
      </w:r>
      <w:r>
        <w:rPr>
          <w:rFonts w:hint="default" w:ascii="Times New Roman" w:hAnsi="Times New Roman" w:eastAsia="仿宋_GB2312" w:cs="Times New Roman"/>
          <w:b/>
          <w:kern w:val="0"/>
          <w:sz w:val="28"/>
          <w:szCs w:val="28"/>
          <w:lang w:val="en-US" w:eastAsia="zh-CN" w:bidi="ar-SA"/>
        </w:rPr>
        <w:t>涉及金额人民</w:t>
      </w:r>
      <w:r>
        <w:rPr>
          <w:rFonts w:hint="default" w:ascii="Times New Roman" w:hAnsi="Times New Roman" w:eastAsia="仿宋_GB2312" w:cs="Times New Roman"/>
          <w:b/>
          <w:kern w:val="0"/>
          <w:sz w:val="28"/>
          <w:szCs w:val="28"/>
          <w:highlight w:val="none"/>
          <w:lang w:val="en-US" w:eastAsia="zh-CN" w:bidi="ar-SA"/>
        </w:rPr>
        <w:t>币</w:t>
      </w:r>
      <w:r>
        <w:rPr>
          <w:rFonts w:hint="default" w:ascii="Times New Roman" w:hAnsi="Times New Roman" w:eastAsia="仿宋_GB2312" w:cs="Times New Roman"/>
          <w:b/>
          <w:bCs/>
          <w:color w:val="000000"/>
          <w:kern w:val="0"/>
          <w:sz w:val="28"/>
          <w:szCs w:val="28"/>
          <w:lang w:val="en-US" w:eastAsia="zh-CN" w:bidi="ar-SA"/>
        </w:rPr>
        <w:t>18,303,071.87</w:t>
      </w:r>
      <w:r>
        <w:rPr>
          <w:rFonts w:ascii="Times New Roman" w:hAnsi="Times New Roman" w:eastAsia="仿宋_GB2312" w:cs="Times New Roman"/>
          <w:b/>
          <w:kern w:val="0"/>
          <w:sz w:val="28"/>
          <w:szCs w:val="28"/>
          <w:lang w:val="en-US" w:eastAsia="zh-CN" w:bidi="ar-SA"/>
        </w:rPr>
        <w:t>元。</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ascii="Times New Roman" w:hAnsi="Times New Roman" w:eastAsia="仿宋_GB2312" w:cs="Times New Roman"/>
          <w:kern w:val="0"/>
          <w:sz w:val="28"/>
          <w:szCs w:val="28"/>
          <w:lang w:val="en-US" w:eastAsia="zh-CN" w:bidi="ar-SA"/>
        </w:rPr>
        <w:t>（1）</w:t>
      </w:r>
      <w:r>
        <w:rPr>
          <w:rFonts w:hint="default" w:ascii="Times New Roman" w:hAnsi="Times New Roman" w:eastAsia="仿宋_GB2312" w:cs="Times New Roman"/>
          <w:kern w:val="0"/>
          <w:sz w:val="28"/>
          <w:szCs w:val="28"/>
          <w:lang w:val="en-US" w:eastAsia="zh-CN" w:bidi="ar-SA"/>
        </w:rPr>
        <w:t>2017年，由雅安市城乡规划建设和住房保障局（以下简称：雅安市住建局）实施的雅安市雨城区城镇基础设施项目，使用财政配套资金向雅安市国土资源局预缴南外环东段被征拆人员社保补贴人民币18,006,900.00元，并全部计入待摊投资确认为成本。2018年雅安市雨城区社会保险事业管理局结算后实际缴纳社保补贴人民币9,690,578.04元，其余人民币8,316,321.96元已由雅安市雨城区社会保险事业管理局原渠道退回至雅安市国土资源局。截至2021年3月17日，雅安市住建局未及时办理清退手续和进行账务调整，多计待摊投资人民币8,316,321.96元。</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2）2020年11月和12月，雅安市住建局未对实际完成的工程量按会计制度要求进行核算，根据收到的发票金额（包括尚未发生的支出）计入建筑安装工程投资，多计建筑安装工程投资人民币335,141.30元；未按项目监理月支付证书确定的工程量确定项目成本，少计建筑安装工程投资人民币757,222.25元。</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3）2020年9月，天全县住建局使用财政配套资金预缴项目土地划拨款人民币6,247,874.36元并计入建设成本。截至2021年3月8日，天全县住建局仍未取得《国有建设用地划拨决定书》，应计入其他应收款科目，多计建设成本人民币6,247,874.36元。</w:t>
      </w:r>
    </w:p>
    <w:p>
      <w:pPr>
        <w:autoSpaceDE w:val="0"/>
        <w:autoSpaceDN w:val="0"/>
        <w:adjustRightInd w:val="0"/>
        <w:spacing w:line="400" w:lineRule="exact"/>
        <w:ind w:firstLine="560" w:firstLineChars="200"/>
        <w:jc w:val="both"/>
        <w:rPr>
          <w:rFonts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4）2017年12月和2018年10月，天全县住建局使用财政配套资金预缴沙坝片区等土地划拨款合计人民币33,600,000.00元并计入建设成本。2018年12月，天全县住建局取得的《国有建设用地划拨决定书》中土地划拨价款合计为人民币30,953,488.00元。截至2021年3月8日，天全县住建局未及时办理清退手续和进行账务调整，多计建设成本人民币2,646,512.00元。</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上述做法不符合《世界银行贷款芦山地震灾后恢复重建项目财务管理手册（城建基础设施部分）》第二十三条“会计核算要求 为了加强世界银行贷款项目的会计工作，规范项目会计核算，充分发挥资金的使用效益，项目单位应按照《中华人民共和国会计法》和国家有关法律、法规和世界银行的相关规定，以及财政部颁发的《世界银行贷款项目会计核算办法》，建立会计账册，进行会计核算，及时提供全面真实、准确完整的会计信息……正确核算反映项目的工程采购成本、管理费用和其他项目支出……</w:t>
      </w:r>
      <w:r>
        <w:rPr>
          <w:rFonts w:hint="default" w:ascii="Times New Roman" w:hAnsi="Times New Roman" w:eastAsia="仿宋_GB2312" w:cs="Times New Roman"/>
          <w:kern w:val="0"/>
          <w:sz w:val="28"/>
          <w:szCs w:val="28"/>
          <w:highlight w:val="none"/>
          <w:lang w:val="en-US" w:eastAsia="zh-CN" w:bidi="ar-SA"/>
        </w:rPr>
        <w:t>会计记录必须以合法凭证为依据，如实反映财务状况和经营成果，做到内容真实、数字准确、项目完整、手续齐备和资料可靠……</w:t>
      </w:r>
      <w:r>
        <w:rPr>
          <w:rFonts w:hint="default" w:ascii="Times New Roman" w:hAnsi="Times New Roman" w:eastAsia="仿宋_GB2312" w:cs="Times New Roman"/>
          <w:kern w:val="0"/>
          <w:sz w:val="28"/>
          <w:szCs w:val="28"/>
          <w:lang w:val="en-US" w:eastAsia="zh-CN" w:bidi="ar-SA"/>
        </w:rPr>
        <w:t>”的规定。</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审计指出该问题后，雅安市住建局、天全县住建局都进行了账务调整。</w:t>
      </w:r>
    </w:p>
    <w:p>
      <w:pPr>
        <w:pStyle w:val="3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kern w:val="0"/>
          <w:sz w:val="28"/>
          <w:szCs w:val="28"/>
          <w:highlight w:val="none"/>
          <w:lang w:val="en-US" w:eastAsia="zh-CN" w:bidi="ar-SA"/>
        </w:rPr>
      </w:pPr>
      <w:r>
        <w:rPr>
          <w:rFonts w:hint="default" w:ascii="Times New Roman" w:hAnsi="Times New Roman" w:eastAsia="仿宋_GB2312" w:cs="Times New Roman"/>
          <w:kern w:val="0"/>
          <w:sz w:val="28"/>
          <w:szCs w:val="28"/>
          <w:lang w:val="en-US" w:eastAsia="zh-CN"/>
        </w:rPr>
        <w:t>建议你办督促雅安市住建局、天全县住建局进行整改，尽快办理退回多预缴的土地划拨款和社保补贴手续，</w:t>
      </w:r>
      <w:r>
        <w:rPr>
          <w:rFonts w:hint="default" w:ascii="Times New Roman" w:hAnsi="Times New Roman" w:eastAsia="仿宋_GB2312" w:cs="Times New Roman"/>
          <w:kern w:val="0"/>
          <w:sz w:val="28"/>
          <w:szCs w:val="28"/>
          <w:highlight w:val="none"/>
          <w:lang w:val="en-US" w:eastAsia="zh-CN" w:bidi="ar-SA"/>
        </w:rPr>
        <w:t>今后严格按照规定进行会计核算，确保提供的会计信息全面真实、准确完整。你办已接受审计建议。</w:t>
      </w:r>
    </w:p>
    <w:p>
      <w:pPr>
        <w:pStyle w:val="32"/>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both"/>
        <w:textAlignment w:val="auto"/>
        <w:outlineLvl w:val="9"/>
        <w:rPr>
          <w:rFonts w:hint="default" w:ascii="Times New Roman" w:hAnsi="Times New Roman" w:eastAsia="仿宋_GB2312" w:cs="Times New Roman"/>
          <w:color w:val="auto"/>
          <w:kern w:val="2"/>
          <w:sz w:val="28"/>
          <w:szCs w:val="28"/>
          <w:highlight w:val="none"/>
          <w:lang w:val="en-US" w:eastAsia="zh-CN"/>
        </w:rPr>
      </w:pPr>
    </w:p>
    <w:p>
      <w:pPr>
        <w:pStyle w:val="32"/>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default" w:ascii="Times New Roman" w:hAnsi="Times New Roman" w:eastAsia="仿宋_GB2312" w:cs="Times New Roman"/>
          <w:color w:val="auto"/>
          <w:kern w:val="2"/>
          <w:sz w:val="28"/>
          <w:szCs w:val="28"/>
          <w:highlight w:val="none"/>
          <w:lang w:val="en-US" w:eastAsia="zh-CN"/>
        </w:rPr>
      </w:pPr>
      <w:r>
        <w:rPr>
          <w:rFonts w:hint="default" w:ascii="Times New Roman" w:hAnsi="Times New Roman" w:eastAsia="仿宋_GB2312" w:cs="Times New Roman"/>
          <w:b/>
          <w:bCs/>
          <w:color w:val="auto"/>
          <w:kern w:val="2"/>
          <w:sz w:val="28"/>
          <w:szCs w:val="28"/>
          <w:highlight w:val="none"/>
          <w:lang w:val="en-US" w:eastAsia="zh-CN" w:bidi="ar-SA"/>
        </w:rPr>
        <w:t xml:space="preserve">3. </w:t>
      </w:r>
      <w:r>
        <w:rPr>
          <w:rFonts w:hint="default" w:ascii="Times New Roman" w:hAnsi="Times New Roman" w:eastAsia="仿宋" w:cs="Times New Roman"/>
          <w:b/>
          <w:bCs/>
          <w:kern w:val="2"/>
          <w:sz w:val="28"/>
          <w:szCs w:val="28"/>
          <w:lang w:val="en-US" w:eastAsia="zh-CN"/>
        </w:rPr>
        <w:t>业主单位</w:t>
      </w:r>
      <w:r>
        <w:rPr>
          <w:rFonts w:hint="default" w:ascii="Times New Roman" w:hAnsi="Times New Roman" w:eastAsia="仿宋_GB2312" w:cs="Times New Roman"/>
          <w:b/>
          <w:kern w:val="0"/>
          <w:sz w:val="28"/>
          <w:szCs w:val="28"/>
          <w:highlight w:val="none"/>
          <w:lang w:val="en-US" w:eastAsia="zh-CN"/>
        </w:rPr>
        <w:t>审核把关不严，部分费用支出标准不准确，涉及工程价款人民币447,135.59元。</w:t>
      </w:r>
    </w:p>
    <w:p>
      <w:pPr>
        <w:keepNext w:val="0"/>
        <w:keepLines w:val="0"/>
        <w:pageBreakBefore w:val="0"/>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kern w:val="0"/>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SA"/>
        </w:rPr>
        <w:t>抽查发现，2020年11月，经天全县住建局及监理单位哈莫尼集团公司和成都晨越建设项目管理股份有限公司、成都市市政建设监理有限责任公司联合体（以下简称监理单位）同意，将TQ-1标段中因变更未确定单价的149棵银杏按照变更前蓝花楹的价格进行计量计价，并已支付给施工单位山东中宏路桥建设有限公司（以下简称山东中宏路桥公司），涉及金额人民币447,135.59元。</w:t>
      </w:r>
    </w:p>
    <w:p>
      <w:pPr>
        <w:autoSpaceDE w:val="0"/>
        <w:autoSpaceDN w:val="0"/>
        <w:adjustRightInd w:val="0"/>
        <w:spacing w:before="0" w:beforeLines="0" w:beforeAutospacing="0" w:after="0" w:afterLines="0" w:afterAutospacing="0" w:line="400" w:lineRule="exact"/>
        <w:ind w:firstLine="560" w:firstLineChars="200"/>
        <w:jc w:val="both"/>
        <w:textAlignment w:val="auto"/>
        <w:outlineLvl w:val="9"/>
        <w:rPr>
          <w:rFonts w:hint="default" w:ascii="Times New Roman" w:hAnsi="Times New Roman" w:eastAsia="仿宋_GB2312" w:cs="Times New Roman"/>
          <w:kern w:val="0"/>
          <w:sz w:val="28"/>
          <w:szCs w:val="28"/>
          <w:highlight w:val="none"/>
          <w:lang w:eastAsia="zh-CN" w:bidi="ar-SA"/>
        </w:rPr>
      </w:pPr>
      <w:r>
        <w:rPr>
          <w:rFonts w:hint="default" w:ascii="Times New Roman" w:hAnsi="Times New Roman" w:eastAsia="仿宋_GB2312" w:cs="Times New Roman"/>
          <w:kern w:val="0"/>
          <w:sz w:val="28"/>
          <w:szCs w:val="28"/>
          <w:highlight w:val="none"/>
          <w:lang w:val="en-US" w:eastAsia="zh-CN" w:bidi="ar-SA"/>
        </w:rPr>
        <w:t>以上行为</w:t>
      </w:r>
      <w:r>
        <w:rPr>
          <w:rFonts w:hint="default" w:ascii="Times New Roman" w:hAnsi="Times New Roman" w:eastAsia="仿宋_GB2312" w:cs="Times New Roman"/>
          <w:color w:val="000000"/>
          <w:kern w:val="0"/>
          <w:sz w:val="28"/>
          <w:szCs w:val="28"/>
          <w:highlight w:val="none"/>
          <w:lang w:val="zh-CN" w:eastAsia="zh-CN" w:bidi="ar-SA"/>
        </w:rPr>
        <w:t>不符合</w:t>
      </w:r>
      <w:r>
        <w:rPr>
          <w:rFonts w:hint="default" w:ascii="Times New Roman" w:hAnsi="Times New Roman" w:eastAsia="仿宋_GB2312" w:cs="Times New Roman"/>
          <w:kern w:val="0"/>
          <w:sz w:val="28"/>
          <w:szCs w:val="28"/>
          <w:highlight w:val="none"/>
          <w:lang w:val="zh-CN" w:eastAsia="zh-CN" w:bidi="ar-SA"/>
        </w:rPr>
        <w:t>《世界银行贷款芦山地震灾后恢复重建项目财务管理手册（城建基础设施部分）》</w:t>
      </w:r>
      <w:r>
        <w:rPr>
          <w:rFonts w:hint="default" w:ascii="Times New Roman" w:hAnsi="Times New Roman" w:eastAsia="仿宋_GB2312" w:cs="Times New Roman"/>
          <w:color w:val="000000"/>
          <w:kern w:val="0"/>
          <w:sz w:val="28"/>
          <w:szCs w:val="28"/>
          <w:highlight w:val="none"/>
          <w:lang w:val="zh-CN" w:eastAsia="zh-CN" w:bidi="ar-SA"/>
        </w:rPr>
        <w:t>第三十二条“2、</w:t>
      </w:r>
      <w:r>
        <w:rPr>
          <w:rFonts w:hint="default" w:ascii="Times New Roman" w:hAnsi="Times New Roman" w:eastAsia="仿宋_GB2312" w:cs="Times New Roman"/>
          <w:kern w:val="0"/>
          <w:sz w:val="28"/>
          <w:szCs w:val="28"/>
          <w:highlight w:val="none"/>
          <w:lang w:val="en-US" w:eastAsia="zh-CN" w:bidi="ar-SA"/>
        </w:rPr>
        <w:t>......</w:t>
      </w:r>
      <w:r>
        <w:rPr>
          <w:rFonts w:hint="default" w:ascii="Times New Roman" w:hAnsi="Times New Roman" w:eastAsia="仿宋_GB2312" w:cs="Times New Roman"/>
          <w:color w:val="000000"/>
          <w:kern w:val="0"/>
          <w:sz w:val="28"/>
          <w:szCs w:val="28"/>
          <w:highlight w:val="none"/>
          <w:lang w:val="zh-CN" w:eastAsia="zh-CN" w:bidi="ar-SA"/>
        </w:rPr>
        <w:t>各项目执行单位负责根据项目工程进度情况和实际发生的费用支出证明文件等，填制“提款报账申请表……”</w:t>
      </w:r>
      <w:r>
        <w:rPr>
          <w:rFonts w:hint="default" w:ascii="Times New Roman" w:hAnsi="Times New Roman" w:eastAsia="仿宋_GB2312" w:cs="Times New Roman"/>
          <w:kern w:val="0"/>
          <w:sz w:val="28"/>
          <w:szCs w:val="28"/>
          <w:highlight w:val="none"/>
          <w:lang w:eastAsia="zh-CN" w:bidi="ar-SA"/>
        </w:rPr>
        <w:t>的规定。</w:t>
      </w:r>
    </w:p>
    <w:p>
      <w:pPr>
        <w:pStyle w:val="33"/>
        <w:spacing w:line="400" w:lineRule="exact"/>
        <w:ind w:firstLine="560" w:firstLineChars="200"/>
        <w:rPr>
          <w:rFonts w:hint="default" w:ascii="Times New Roman" w:hAnsi="Times New Roman" w:eastAsia="仿宋_GB2312" w:cs="Times New Roman"/>
          <w:snapToGrid/>
          <w:kern w:val="0"/>
          <w:sz w:val="28"/>
          <w:szCs w:val="28"/>
          <w:highlight w:val="none"/>
          <w:lang w:val="zh-CN" w:eastAsia="zh-CN" w:bidi="ar-SA"/>
        </w:rPr>
      </w:pPr>
      <w:r>
        <w:rPr>
          <w:rFonts w:hint="default" w:ascii="Times New Roman" w:hAnsi="Times New Roman" w:eastAsia="仿宋_GB2312" w:cs="Times New Roman"/>
          <w:kern w:val="0"/>
          <w:sz w:val="28"/>
          <w:szCs w:val="28"/>
          <w:highlight w:val="none"/>
          <w:lang w:eastAsia="zh-CN" w:bidi="ar-SA"/>
        </w:rPr>
        <w:t>建议你办督促天全县住建局进行整改，督促监理单位严格审核，追回支付依据不</w:t>
      </w:r>
      <w:r>
        <w:rPr>
          <w:rFonts w:hint="default" w:ascii="Times New Roman" w:hAnsi="Times New Roman" w:eastAsia="仿宋_GB2312" w:cs="Times New Roman"/>
          <w:kern w:val="0"/>
          <w:sz w:val="28"/>
          <w:szCs w:val="28"/>
          <w:highlight w:val="none"/>
          <w:lang w:val="zh-CN" w:eastAsia="zh-CN" w:bidi="ar-SA"/>
        </w:rPr>
        <w:t>准确的工程价款，据实结算，今后严格按照实际发生的费用标准支付工程款。你办已接受审计建议。</w:t>
      </w:r>
    </w:p>
    <w:p>
      <w:pPr>
        <w:pStyle w:val="29"/>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default" w:ascii="Times New Roman" w:hAnsi="Times New Roman" w:eastAsia="仿宋_GB2312" w:cs="Times New Roman"/>
          <w:color w:val="auto"/>
          <w:kern w:val="2"/>
          <w:position w:val="6"/>
          <w:sz w:val="28"/>
          <w:szCs w:val="28"/>
          <w:highlight w:val="none"/>
          <w:lang w:val="en-US" w:eastAsia="zh-CN" w:bidi="ar-SA"/>
        </w:rPr>
      </w:pPr>
    </w:p>
    <w:p>
      <w:pPr>
        <w:pStyle w:val="32"/>
        <w:widowControl w:val="0"/>
        <w:spacing w:line="400" w:lineRule="exact"/>
        <w:ind w:firstLine="560" w:firstLineChars="200"/>
        <w:outlineLvl w:val="9"/>
        <w:rPr>
          <w:rFonts w:hint="default" w:ascii="Times New Roman" w:hAnsi="Times New Roman" w:eastAsia="仿宋_GB2312" w:cs="Times New Roman"/>
          <w:b/>
          <w:bCs/>
          <w:color w:val="auto"/>
          <w:kern w:val="2"/>
          <w:position w:val="0"/>
          <w:sz w:val="28"/>
          <w:szCs w:val="28"/>
          <w:highlight w:val="none"/>
          <w:lang w:val="en-US" w:eastAsia="zh-CN" w:bidi="ar-SA"/>
        </w:rPr>
      </w:pPr>
      <w:r>
        <w:rPr>
          <w:rFonts w:hint="default" w:ascii="Times New Roman" w:hAnsi="Times New Roman" w:eastAsia="仿宋_GB2312" w:cs="Times New Roman"/>
          <w:b/>
          <w:bCs/>
          <w:color w:val="auto"/>
          <w:kern w:val="2"/>
          <w:position w:val="0"/>
          <w:sz w:val="28"/>
          <w:szCs w:val="28"/>
          <w:highlight w:val="none"/>
          <w:lang w:val="en-US" w:eastAsia="zh-CN" w:bidi="ar-SA"/>
        </w:rPr>
        <w:t>4. 业主单位、监理单位监管不力，施工单位未按设计施工，多支付工程款人民币781,352.50元。</w:t>
      </w:r>
    </w:p>
    <w:p>
      <w:pPr>
        <w:autoSpaceDE w:val="0"/>
        <w:autoSpaceDN w:val="0"/>
        <w:adjustRightInd w:val="0"/>
        <w:spacing w:line="400" w:lineRule="exact"/>
        <w:ind w:firstLine="560" w:firstLineChars="200"/>
        <w:outlineLvl w:val="9"/>
        <w:rPr>
          <w:rFonts w:hint="default" w:ascii="Times New Roman" w:hAnsi="Times New Roman" w:eastAsia="仿宋_GB2312" w:cs="Times New Roman"/>
          <w:b w:val="0"/>
          <w:bCs w:val="0"/>
          <w:kern w:val="0"/>
          <w:sz w:val="28"/>
          <w:szCs w:val="28"/>
          <w:highlight w:val="none"/>
          <w:lang w:val="zh-CN" w:eastAsia="zh-CN" w:bidi="ar-SA"/>
        </w:rPr>
      </w:pPr>
      <w:r>
        <w:rPr>
          <w:rFonts w:hint="default" w:ascii="Times New Roman" w:hAnsi="Times New Roman" w:eastAsia="仿宋_GB2312" w:cs="Times New Roman"/>
          <w:b w:val="0"/>
          <w:bCs w:val="0"/>
          <w:kern w:val="0"/>
          <w:sz w:val="28"/>
          <w:szCs w:val="28"/>
          <w:highlight w:val="none"/>
          <w:lang w:val="zh-CN" w:eastAsia="zh-CN" w:bidi="ar-SA"/>
        </w:rPr>
        <w:t>（1）抽查发现，四川瑞云建设公司在承建天全县子项目TQ-2合同段沥青路面工程施工中存在未按设计施工、偷工减料的行为，其中：实际现场勘探A1路沥青路面结构层平均厚度为12.83cm，比设计厚度16cm少3.17cm；现场勘探A3路、C2路、C3路、D1路、D2路、D3路沥青路面结构层平均厚度为10.39cm，比设计厚度12cm少1.61cm。天全县住建局、监理单位未对上述行为提出异议，均按照设计标准进行计量确认，多支付工程款人民币781,352.50元。</w:t>
      </w:r>
    </w:p>
    <w:p>
      <w:pPr>
        <w:keepNext w:val="0"/>
        <w:keepLines w:val="0"/>
        <w:pageBreakBefore w:val="0"/>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b w:val="0"/>
          <w:bCs w:val="0"/>
          <w:kern w:val="0"/>
          <w:sz w:val="28"/>
          <w:szCs w:val="28"/>
          <w:highlight w:val="none"/>
          <w:lang w:val="en-US" w:eastAsia="zh-CN" w:bidi="ar-SA"/>
        </w:rPr>
      </w:pPr>
      <w:r>
        <w:rPr>
          <w:rFonts w:hint="default" w:ascii="Times New Roman" w:hAnsi="Times New Roman" w:eastAsia="仿宋_GB2312" w:cs="Times New Roman"/>
          <w:b w:val="0"/>
          <w:bCs w:val="0"/>
          <w:kern w:val="0"/>
          <w:sz w:val="28"/>
          <w:szCs w:val="28"/>
          <w:highlight w:val="none"/>
          <w:lang w:val="en-US" w:eastAsia="zh-CN" w:bidi="ar-SA"/>
        </w:rPr>
        <w:t>以上行为不符合《建设工程质量管理条例》第二十八条“施工单位必须按照工程设计图纸和施工技术标准施工，不得擅自修改工程设计，不得偷工减料”、《城镇道路工程施工与质量验收规范》（CJJ1-2008）8.5.1条“热拌沥青混合料面层质量检验应符合下列规定：（2）面层厚度应符合设计规定，允许偏差为+10~-5mm……”、《建设工程监理规范》(GB/T50319-2013)第3.2.4条“监理员应履行下列职责......进行见证取样，复核工程量有关数据……”的规定。</w:t>
      </w:r>
    </w:p>
    <w:p>
      <w:pPr>
        <w:keepNext w:val="0"/>
        <w:keepLines w:val="0"/>
        <w:pageBreakBefore w:val="0"/>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b w:val="0"/>
          <w:bCs w:val="0"/>
          <w:kern w:val="0"/>
          <w:sz w:val="28"/>
          <w:szCs w:val="28"/>
          <w:highlight w:val="none"/>
          <w:lang w:val="en-US" w:eastAsia="zh-CN" w:bidi="ar-SA"/>
        </w:rPr>
      </w:pPr>
      <w:r>
        <w:rPr>
          <w:rFonts w:hint="default" w:ascii="Times New Roman" w:hAnsi="Times New Roman" w:eastAsia="仿宋_GB2312" w:cs="Times New Roman"/>
          <w:b w:val="0"/>
          <w:bCs w:val="0"/>
          <w:kern w:val="0"/>
          <w:sz w:val="28"/>
          <w:szCs w:val="28"/>
          <w:highlight w:val="none"/>
          <w:lang w:val="en-US" w:eastAsia="zh-CN" w:bidi="ar-SA"/>
        </w:rPr>
        <w:t>建议你办督促天全县住建局</w:t>
      </w:r>
      <w:r>
        <w:rPr>
          <w:rFonts w:hint="eastAsia" w:ascii="Times New Roman" w:hAnsi="Times New Roman" w:eastAsia="仿宋_GB2312" w:cs="Times New Roman"/>
          <w:b w:val="0"/>
          <w:bCs w:val="0"/>
          <w:kern w:val="0"/>
          <w:sz w:val="28"/>
          <w:szCs w:val="28"/>
          <w:highlight w:val="none"/>
          <w:lang w:val="en-US" w:eastAsia="zh-CN" w:bidi="ar-SA"/>
        </w:rPr>
        <w:t>要求施工单位对工程质量进行</w:t>
      </w:r>
      <w:r>
        <w:rPr>
          <w:rFonts w:hint="default" w:ascii="Times New Roman" w:hAnsi="Times New Roman" w:eastAsia="仿宋_GB2312" w:cs="Times New Roman"/>
          <w:b w:val="0"/>
          <w:bCs w:val="0"/>
          <w:kern w:val="0"/>
          <w:sz w:val="28"/>
          <w:szCs w:val="28"/>
          <w:highlight w:val="none"/>
          <w:lang w:val="en-US" w:eastAsia="zh-CN" w:bidi="ar-SA"/>
        </w:rPr>
        <w:t>整改，及时追回多支付的工程款，据实办理结算，追究相关责任人责任</w:t>
      </w:r>
      <w:r>
        <w:rPr>
          <w:rFonts w:hint="eastAsia" w:ascii="Times New Roman" w:hAnsi="Times New Roman" w:eastAsia="仿宋_GB2312" w:cs="Times New Roman"/>
          <w:b w:val="0"/>
          <w:bCs w:val="0"/>
          <w:kern w:val="0"/>
          <w:sz w:val="28"/>
          <w:szCs w:val="28"/>
          <w:highlight w:val="none"/>
          <w:lang w:val="en-US" w:eastAsia="zh-CN" w:bidi="ar-SA"/>
        </w:rPr>
        <w:t>，要求监理单位认真履职</w:t>
      </w:r>
      <w:r>
        <w:rPr>
          <w:rFonts w:hint="default" w:ascii="Times New Roman" w:hAnsi="Times New Roman" w:eastAsia="仿宋_GB2312" w:cs="Times New Roman"/>
          <w:b w:val="0"/>
          <w:bCs w:val="0"/>
          <w:kern w:val="0"/>
          <w:sz w:val="28"/>
          <w:szCs w:val="28"/>
          <w:highlight w:val="none"/>
          <w:lang w:val="en-US" w:eastAsia="zh-CN" w:bidi="ar-SA"/>
        </w:rPr>
        <w:t>，杜绝此类问题再次发生。你办已接受审计建议。</w:t>
      </w:r>
    </w:p>
    <w:p>
      <w:pPr>
        <w:keepNext w:val="0"/>
        <w:keepLines w:val="0"/>
        <w:pageBreakBefore w:val="0"/>
        <w:widowControl/>
        <w:kinsoku/>
        <w:wordWrap/>
        <w:overflowPunct/>
        <w:topLinePunct w:val="0"/>
        <w:bidi w:val="0"/>
        <w:snapToGrid/>
        <w:spacing w:line="400" w:lineRule="exact"/>
        <w:ind w:left="0" w:right="0" w:rightChars="0" w:firstLine="560" w:firstLineChars="200"/>
        <w:jc w:val="both"/>
        <w:textAlignment w:val="auto"/>
        <w:outlineLvl w:val="9"/>
        <w:rPr>
          <w:rFonts w:hint="default" w:ascii="Times New Roman" w:hAnsi="Times New Roman" w:eastAsia="仿宋_GB2312" w:cs="Times New Roman"/>
          <w:kern w:val="0"/>
          <w:position w:val="6"/>
          <w:sz w:val="28"/>
          <w:szCs w:val="28"/>
          <w:highlight w:val="none"/>
          <w:lang w:val="en-US" w:eastAsia="zh-CN" w:bidi="ar-SA"/>
        </w:rPr>
      </w:pPr>
      <w:r>
        <w:rPr>
          <w:rFonts w:hint="default" w:ascii="Times New Roman" w:hAnsi="Times New Roman" w:eastAsia="仿宋_GB2312" w:cs="Times New Roman"/>
          <w:b w:val="0"/>
          <w:kern w:val="0"/>
          <w:position w:val="6"/>
          <w:sz w:val="28"/>
          <w:szCs w:val="28"/>
          <w:highlight w:val="none"/>
          <w:lang w:val="en-US" w:eastAsia="zh-CN" w:bidi="ar-SA"/>
        </w:rPr>
        <w:t>（2）抽查发现，由长沙市道路桥梁建设责任有限公司和中建富林集团有限公司联合体承建的雅安市雨城区城镇基础设施项目（YC-2）格构护坡2750m</w:t>
      </w:r>
      <w:r>
        <w:rPr>
          <w:rFonts w:hint="default" w:ascii="Times New Roman" w:hAnsi="Times New Roman" w:eastAsia="仿宋_GB2312" w:cs="Times New Roman"/>
          <w:kern w:val="0"/>
          <w:position w:val="6"/>
          <w:sz w:val="28"/>
          <w:szCs w:val="28"/>
          <w:highlight w:val="none"/>
          <w:vertAlign w:val="superscript"/>
          <w:lang w:val="en-US" w:eastAsia="zh-CN" w:bidi="ar-SA"/>
        </w:rPr>
        <w:t>2</w:t>
      </w:r>
      <w:r>
        <w:rPr>
          <w:rFonts w:hint="default" w:ascii="Times New Roman" w:hAnsi="Times New Roman" w:eastAsia="仿宋_GB2312" w:cs="Times New Roman"/>
          <w:kern w:val="0"/>
          <w:position w:val="6"/>
          <w:sz w:val="28"/>
          <w:szCs w:val="28"/>
          <w:highlight w:val="none"/>
          <w:lang w:val="en-US" w:eastAsia="zh-CN" w:bidi="ar-SA"/>
        </w:rPr>
        <w:t>设计使用改良土回填，实际使用泥夹石回填，不利于植物成活;Ⅱ型边沟长度32.9m顶面设计使用C30砼砌筑，实际使用标准砖砌筑，影响构筑物耐久性。雅安市住建局及监理单位未对施工单位未按设计施工提出异议。</w:t>
      </w:r>
    </w:p>
    <w:p>
      <w:pPr>
        <w:widowControl/>
        <w:spacing w:line="400" w:lineRule="exact"/>
        <w:ind w:firstLine="560" w:firstLineChars="200"/>
        <w:jc w:val="both"/>
        <w:outlineLvl w:val="9"/>
        <w:rPr>
          <w:rFonts w:hint="default" w:ascii="Times New Roman" w:hAnsi="Times New Roman" w:eastAsia="仿宋_GB2312" w:cs="Times New Roman"/>
          <w:kern w:val="0"/>
          <w:position w:val="6"/>
          <w:sz w:val="28"/>
          <w:szCs w:val="28"/>
          <w:highlight w:val="none"/>
          <w:lang w:val="en-US" w:eastAsia="zh-CN" w:bidi="ar-SA"/>
        </w:rPr>
      </w:pPr>
      <w:r>
        <w:rPr>
          <w:rFonts w:hint="default" w:ascii="Times New Roman" w:hAnsi="Times New Roman" w:eastAsia="仿宋_GB2312" w:cs="Times New Roman"/>
          <w:kern w:val="0"/>
          <w:position w:val="6"/>
          <w:sz w:val="28"/>
          <w:szCs w:val="28"/>
          <w:highlight w:val="none"/>
          <w:lang w:val="en-US" w:eastAsia="zh-CN" w:bidi="ar-SA"/>
        </w:rPr>
        <w:t>以上行为不符合《建设工程质量管理条例》第二十八条“施工单位必须按照工程设计图纸和施工技术标准施工，不得擅自修改工程设计，不得偷工减料……”和第三十六条“工程监理单位应当依照法律、法规以及有关技术标准、设计文件和建设工程承包合同，代表建设单位对施工质量实施监理，并对施工质量承担监理责任……”的规定。</w:t>
      </w:r>
    </w:p>
    <w:p>
      <w:pPr>
        <w:widowControl/>
        <w:spacing w:line="400" w:lineRule="exact"/>
        <w:ind w:firstLine="560" w:firstLineChars="200"/>
        <w:jc w:val="both"/>
        <w:outlineLvl w:val="9"/>
        <w:rPr>
          <w:rFonts w:hint="default" w:ascii="Times New Roman" w:hAnsi="Times New Roman" w:eastAsia="仿宋_GB2312" w:cs="Times New Roman"/>
          <w:kern w:val="0"/>
          <w:position w:val="6"/>
          <w:sz w:val="28"/>
          <w:szCs w:val="28"/>
          <w:highlight w:val="none"/>
          <w:lang w:val="en-US" w:eastAsia="zh-CN" w:bidi="ar-SA"/>
        </w:rPr>
      </w:pPr>
      <w:r>
        <w:rPr>
          <w:rFonts w:hint="eastAsia" w:ascii="Times New Roman" w:hAnsi="Times New Roman" w:eastAsia="仿宋_GB2312" w:cs="Times New Roman"/>
          <w:kern w:val="0"/>
          <w:position w:val="6"/>
          <w:sz w:val="28"/>
          <w:szCs w:val="28"/>
          <w:highlight w:val="none"/>
          <w:lang w:val="en-US" w:eastAsia="zh-CN" w:bidi="ar-SA"/>
        </w:rPr>
        <w:t>审计指出该问题后，雅安市住建局已督促施工单位进行了整改，于2021年4月14日重新使用改良土进行了回填，返工使用C30砼浇筑边沟顶面。</w:t>
      </w:r>
    </w:p>
    <w:p>
      <w:pPr>
        <w:widowControl/>
        <w:spacing w:line="400" w:lineRule="exact"/>
        <w:ind w:firstLine="560" w:firstLineChars="200"/>
        <w:jc w:val="both"/>
        <w:outlineLvl w:val="9"/>
        <w:rPr>
          <w:rFonts w:hint="default" w:ascii="Times New Roman" w:hAnsi="Times New Roman" w:eastAsia="仿宋_GB2312" w:cs="Times New Roman"/>
          <w:kern w:val="0"/>
          <w:position w:val="6"/>
          <w:sz w:val="28"/>
          <w:szCs w:val="28"/>
          <w:highlight w:val="none"/>
          <w:lang w:val="en-US" w:eastAsia="zh-CN" w:bidi="ar-SA"/>
        </w:rPr>
      </w:pPr>
      <w:r>
        <w:rPr>
          <w:rFonts w:hint="default" w:ascii="Times New Roman" w:hAnsi="Times New Roman" w:eastAsia="仿宋_GB2312" w:cs="Times New Roman"/>
          <w:kern w:val="0"/>
          <w:position w:val="6"/>
          <w:sz w:val="28"/>
          <w:szCs w:val="28"/>
          <w:highlight w:val="none"/>
          <w:lang w:val="en-US" w:eastAsia="zh-CN" w:bidi="ar-SA"/>
        </w:rPr>
        <w:t>建议</w:t>
      </w:r>
      <w:r>
        <w:rPr>
          <w:rFonts w:hint="eastAsia" w:ascii="Times New Roman" w:hAnsi="Times New Roman" w:eastAsia="仿宋_GB2312" w:cs="Times New Roman"/>
          <w:kern w:val="0"/>
          <w:position w:val="6"/>
          <w:sz w:val="28"/>
          <w:szCs w:val="28"/>
          <w:highlight w:val="none"/>
          <w:lang w:val="en-US" w:eastAsia="zh-CN" w:bidi="ar-SA"/>
        </w:rPr>
        <w:t>你</w:t>
      </w:r>
      <w:r>
        <w:rPr>
          <w:rFonts w:hint="default" w:ascii="Times New Roman" w:hAnsi="Times New Roman" w:eastAsia="仿宋_GB2312" w:cs="Times New Roman"/>
          <w:kern w:val="0"/>
          <w:position w:val="6"/>
          <w:sz w:val="28"/>
          <w:szCs w:val="28"/>
          <w:highlight w:val="none"/>
          <w:lang w:val="en-US" w:eastAsia="zh-CN" w:bidi="ar-SA"/>
        </w:rPr>
        <w:t>办督促雅安市住建局</w:t>
      </w:r>
      <w:r>
        <w:rPr>
          <w:rFonts w:hint="eastAsia" w:ascii="Times New Roman" w:hAnsi="Times New Roman" w:eastAsia="仿宋_GB2312" w:cs="Times New Roman"/>
          <w:kern w:val="0"/>
          <w:position w:val="6"/>
          <w:sz w:val="28"/>
          <w:szCs w:val="28"/>
          <w:highlight w:val="none"/>
          <w:lang w:val="en-US" w:eastAsia="zh-CN" w:bidi="ar-SA"/>
        </w:rPr>
        <w:t>今后</w:t>
      </w:r>
      <w:r>
        <w:rPr>
          <w:rFonts w:hint="default" w:ascii="Times New Roman" w:hAnsi="Times New Roman" w:eastAsia="仿宋_GB2312" w:cs="Times New Roman"/>
          <w:kern w:val="0"/>
          <w:position w:val="6"/>
          <w:sz w:val="28"/>
          <w:szCs w:val="28"/>
          <w:highlight w:val="none"/>
          <w:lang w:val="en-US" w:eastAsia="zh-CN" w:bidi="ar-SA"/>
        </w:rPr>
        <w:t>加强现场监督管理，要求监理单位认真履职，确保项目质量，杜绝此类情况再次发生。你办已接受审计建议。</w:t>
      </w:r>
    </w:p>
    <w:p>
      <w:pPr>
        <w:widowControl/>
        <w:spacing w:line="400" w:lineRule="exact"/>
        <w:ind w:firstLine="560" w:firstLineChars="200"/>
        <w:rPr>
          <w:rFonts w:hint="default" w:ascii="Times New Roman" w:hAnsi="Times New Roman" w:eastAsia="仿宋_GB2312" w:cs="Times New Roman"/>
          <w:color w:val="auto"/>
          <w:kern w:val="2"/>
          <w:position w:val="6"/>
          <w:sz w:val="28"/>
          <w:szCs w:val="28"/>
          <w:highlight w:val="none"/>
          <w:lang w:val="en-US" w:eastAsia="zh-CN" w:bidi="ar-SA"/>
        </w:rPr>
      </w:pPr>
    </w:p>
    <w:p>
      <w:pPr>
        <w:pStyle w:val="32"/>
        <w:spacing w:line="400" w:lineRule="exact"/>
        <w:ind w:firstLine="560" w:firstLineChars="200"/>
        <w:outlineLvl w:val="9"/>
        <w:rPr>
          <w:rFonts w:hint="default" w:ascii="Times New Roman" w:hAnsi="Times New Roman" w:eastAsia="仿宋_GB2312" w:cs="Times New Roman"/>
          <w:b/>
          <w:bCs/>
          <w:color w:val="auto"/>
          <w:kern w:val="2"/>
          <w:position w:val="0"/>
          <w:sz w:val="28"/>
          <w:szCs w:val="28"/>
          <w:highlight w:val="none"/>
          <w:lang w:val="en-US" w:eastAsia="zh-CN" w:bidi="ar-SA"/>
        </w:rPr>
      </w:pPr>
      <w:r>
        <w:rPr>
          <w:rFonts w:hint="default" w:ascii="Times New Roman" w:hAnsi="Times New Roman" w:eastAsia="仿宋_GB2312" w:cs="Times New Roman"/>
          <w:b/>
          <w:bCs/>
          <w:color w:val="auto"/>
          <w:kern w:val="2"/>
          <w:position w:val="0"/>
          <w:sz w:val="28"/>
          <w:szCs w:val="28"/>
          <w:highlight w:val="none"/>
          <w:lang w:val="en-US" w:eastAsia="zh-CN" w:bidi="ar-SA"/>
        </w:rPr>
        <w:t>5. 业主单位监管不力，未督促施工单位执行相关要求和规定。</w:t>
      </w:r>
    </w:p>
    <w:p>
      <w:pPr>
        <w:autoSpaceDE w:val="0"/>
        <w:autoSpaceDN w:val="0"/>
        <w:adjustRightInd w:val="0"/>
        <w:spacing w:line="400" w:lineRule="exact"/>
        <w:ind w:firstLine="560" w:firstLineChars="200"/>
        <w:jc w:val="both"/>
        <w:rPr>
          <w:rFonts w:hint="default" w:ascii="Times New Roman" w:hAnsi="Times New Roman" w:eastAsia="仿宋_GB2312" w:cs="Times New Roman"/>
          <w:b w:val="0"/>
          <w:kern w:val="0"/>
          <w:sz w:val="28"/>
          <w:szCs w:val="28"/>
          <w:lang w:val="en-US" w:eastAsia="zh-CN" w:bidi="ar-SA"/>
        </w:rPr>
      </w:pPr>
      <w:r>
        <w:rPr>
          <w:rFonts w:hint="default" w:ascii="Times New Roman" w:hAnsi="Times New Roman" w:eastAsia="仿宋_GB2312" w:cs="Times New Roman"/>
          <w:b w:val="0"/>
          <w:kern w:val="0"/>
          <w:sz w:val="28"/>
          <w:szCs w:val="28"/>
          <w:lang w:val="en-US" w:eastAsia="zh-CN" w:bidi="ar-SA"/>
        </w:rPr>
        <w:t>（1）天全县子项目未要求施工单位认真执行隐蔽工程管理办法。</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b w:val="0"/>
          <w:kern w:val="0"/>
          <w:sz w:val="28"/>
          <w:szCs w:val="28"/>
          <w:lang w:val="en-US" w:eastAsia="zh-CN" w:bidi="ar-SA"/>
        </w:rPr>
        <w:t>抽查发现，</w:t>
      </w:r>
      <w:r>
        <w:rPr>
          <w:rFonts w:hint="default" w:ascii="Times New Roman" w:hAnsi="Times New Roman" w:eastAsia="仿宋_GB2312" w:cs="Times New Roman"/>
          <w:kern w:val="0"/>
          <w:sz w:val="28"/>
          <w:szCs w:val="28"/>
          <w:highlight w:val="none"/>
          <w:lang w:val="en-US" w:eastAsia="zh-CN" w:bidi="ar-SA"/>
        </w:rPr>
        <w:t>截至2021年3月9日</w:t>
      </w:r>
      <w:r>
        <w:rPr>
          <w:rFonts w:hint="default" w:ascii="Times New Roman" w:hAnsi="Times New Roman" w:eastAsia="仿宋_GB2312" w:cs="Times New Roman"/>
          <w:kern w:val="0"/>
          <w:sz w:val="28"/>
          <w:szCs w:val="28"/>
          <w:lang w:val="en-US" w:eastAsia="zh-CN" w:bidi="ar-SA"/>
        </w:rPr>
        <w:t>，由四川瑞云建设公司承建的天全县城镇基础设施项目（TQ-2）标段变更台账第1、2、3、4、5、6、8号变更均涉及土石方变更、均包含对软基进行砂砾石换填处理。在该类变更中存在相关记录不完整的情况，一是第1、2、3、4、5、6、8号变更涉及换填的路基横断面均为施工单位绘制，缺少设计单位签字确认；二是天全县住建局未要求施工单位提供上述隐蔽工程变更现场收方记录并签认，未要求施工单位提供上述隐蔽工程变更的影像资料，不符合工程质量管理要求。</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以上行为不符合《建设工程勘察设计管理条例》第二十八条“......确需修改建设工程勘察、设计文件的，应当由原建设工程勘察、设计单位修改”、《建设工程质量管理条例》第三十条“施工单位必须建立、健全施工质量的检验制度，严格工序管理，作好隐蔽工程的质量检查和记录......”规定。</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建议你办督促天全县住建局要求施工单位进行整改，今后应做好隐蔽工程的质量检查和验收记录，杜绝此类问题再次发生。你办已接受审计建议。</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（2）天全县子项目未按合同约定标准进行计量审核。</w:t>
      </w:r>
    </w:p>
    <w:p>
      <w:pPr>
        <w:autoSpaceDE w:val="0"/>
        <w:autoSpaceDN w:val="0"/>
        <w:adjustRightInd w:val="0"/>
        <w:spacing w:line="400" w:lineRule="exact"/>
        <w:ind w:firstLine="560" w:firstLineChars="200"/>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抽查发现，</w:t>
      </w:r>
      <w:r>
        <w:rPr>
          <w:rFonts w:hint="default" w:ascii="Times New Roman" w:hAnsi="Times New Roman" w:eastAsia="仿宋_GB2312" w:cs="Times New Roman"/>
          <w:kern w:val="0"/>
          <w:sz w:val="28"/>
          <w:szCs w:val="28"/>
          <w:highlight w:val="none"/>
          <w:lang w:val="en-US" w:eastAsia="zh-CN" w:bidi="ar-SA"/>
        </w:rPr>
        <w:t>2020年12月</w:t>
      </w:r>
      <w:r>
        <w:rPr>
          <w:rFonts w:hint="default" w:ascii="Times New Roman" w:hAnsi="Times New Roman" w:eastAsia="仿宋_GB2312" w:cs="Times New Roman"/>
          <w:kern w:val="0"/>
          <w:sz w:val="28"/>
          <w:szCs w:val="28"/>
          <w:lang w:val="en-US" w:eastAsia="zh-CN" w:bidi="ar-SA"/>
        </w:rPr>
        <w:t>，天全县住建局在施工单位山东中宏路桥公司提供的TQ-1标段部分质检资料反映试验检测频率不足及涵盖试验指标不齐全情况下，仍通过计量审核。</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以上行为不符合《世行贷款芦山地震灾后恢复重建项目雅安市天全县城镇基础设施项目施工合同》一般合同条款第16.1条“承包商应按技术规范和图纸的要求进行本工程的施工和安装”的规定。</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建议你办督促天全县住建局要求施工单位进行整改，今后应根据国家颁发的施工验收规范和质量检验标准进行验收计量，严格执行计量审核程序，确保工程质量，杜绝此类问题再次发生。你办已接受审计建议。</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（3）部分子项目未督促施工单位按合同约定购买保险并及时续保。</w:t>
      </w:r>
    </w:p>
    <w:p>
      <w:pPr>
        <w:keepNext w:val="0"/>
        <w:keepLines w:val="0"/>
        <w:pageBreakBefore w:val="0"/>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kern w:val="0"/>
          <w:sz w:val="28"/>
          <w:szCs w:val="28"/>
          <w:highlight w:val="none"/>
          <w:lang w:val="en-US" w:eastAsia="zh-CN" w:bidi="ar-SA"/>
        </w:rPr>
      </w:pPr>
      <w:r>
        <w:rPr>
          <w:rFonts w:hint="default" w:ascii="Times New Roman" w:hAnsi="Times New Roman" w:eastAsia="仿宋_GB2312" w:cs="Times New Roman"/>
          <w:kern w:val="0"/>
          <w:sz w:val="28"/>
          <w:szCs w:val="28"/>
          <w:lang w:val="en-US" w:eastAsia="zh-CN" w:bidi="ar-SA"/>
        </w:rPr>
        <w:t>天全县城镇基础设施项目（TQ-1）（TQ-2）标段施工单位</w:t>
      </w:r>
      <w:r>
        <w:rPr>
          <w:rFonts w:hint="default" w:ascii="Times New Roman" w:hAnsi="Times New Roman" w:eastAsia="仿宋_GB2312" w:cs="Times New Roman"/>
          <w:kern w:val="0"/>
          <w:sz w:val="28"/>
          <w:szCs w:val="28"/>
          <w:highlight w:val="none"/>
          <w:lang w:val="en-US" w:eastAsia="zh-CN" w:bidi="ar-SA"/>
        </w:rPr>
        <w:t>未按合同约定购买工程和承包商设备保险、且已购买的建筑施工人员团体意外伤害保险到期后未及时续保。天全县住建局未督促施工单位按合同约定购买保险并及时续保。</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以上行为不符合双方签订的《世行贷款芦山地震灾后恢复重建项目雅安市天全县城镇基础设施项目施工合同》一般合同条款第14.1条“承包商应以业主和承包商共同名义，以适当数额和免赔额对自开工之日起至缺陷责任期结束之日止的合同履行过程中发生工程、设施、材料、施工机械、财产（除上述财产外）的损失或损害，以及人员伤亡等风险提供保险。为满足本条款要求，承包商应提供下列保险，保险的金额和免赔额应使业主感到满意：（1）工程和承包商设备保险；（2）人员伤亡和财产损失保险；（3）承包商雇佣人员保险；以及（4）特殊条款中规定的其他险种险……”规定。</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highlight w:val="none"/>
          <w:lang w:val="en-US" w:eastAsia="zh-CN" w:bidi="ar-SA"/>
        </w:rPr>
        <w:t>建议你办督促天全县住建局进行整改，今后应严</w:t>
      </w:r>
      <w:r>
        <w:rPr>
          <w:rFonts w:hint="default" w:ascii="Times New Roman" w:hAnsi="Times New Roman" w:eastAsia="仿宋_GB2312" w:cs="Times New Roman"/>
          <w:kern w:val="0"/>
          <w:sz w:val="28"/>
          <w:szCs w:val="28"/>
          <w:lang w:val="en-US" w:eastAsia="zh-CN" w:bidi="ar-SA"/>
        </w:rPr>
        <w:t>格监督施工合同的履行情况，督促施工方按合同约定购买保险，并及时办理续保手续。你办已接受审计建议。</w:t>
      </w:r>
    </w:p>
    <w:p>
      <w:pPr>
        <w:autoSpaceDE w:val="0"/>
        <w:autoSpaceDN w:val="0"/>
        <w:adjustRightInd w:val="0"/>
        <w:spacing w:line="400" w:lineRule="exact"/>
        <w:ind w:firstLine="560" w:firstLineChars="200"/>
        <w:jc w:val="both"/>
        <w:rPr>
          <w:rFonts w:hint="default" w:ascii="Times New Roman" w:hAnsi="Times New Roman" w:eastAsia="仿宋_GB2312" w:cs="Times New Roman"/>
          <w:b w:val="0"/>
          <w:kern w:val="0"/>
          <w:sz w:val="28"/>
          <w:szCs w:val="28"/>
          <w:highlight w:val="none"/>
          <w:lang w:val="en-US" w:eastAsia="zh-CN" w:bidi="ar-SA"/>
        </w:rPr>
      </w:pPr>
      <w:r>
        <w:rPr>
          <w:rFonts w:hint="default" w:ascii="Times New Roman" w:hAnsi="Times New Roman" w:eastAsia="仿宋_GB2312" w:cs="Times New Roman"/>
          <w:b w:val="0"/>
          <w:kern w:val="0"/>
          <w:sz w:val="28"/>
          <w:szCs w:val="28"/>
          <w:highlight w:val="none"/>
          <w:lang w:val="en-US" w:eastAsia="zh-CN" w:bidi="ar-SA"/>
        </w:rPr>
        <w:t>（4）天全县子项目未督促施工单位落实监理整改意见。</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抽查发现，由四川瑞云建设公司承建的天全县城镇基础设施项目（TQ-2）标段A1路K0+188-K0+318段临空高度大于2米的衡重式挡墙顶部未设置临时护栏及警示标志。监理单位于</w:t>
      </w:r>
      <w:r>
        <w:rPr>
          <w:rFonts w:hint="default" w:ascii="Times New Roman" w:hAnsi="Times New Roman" w:eastAsia="仿宋_GB2312" w:cs="Times New Roman"/>
          <w:kern w:val="0"/>
          <w:sz w:val="28"/>
          <w:szCs w:val="28"/>
          <w:highlight w:val="none"/>
          <w:lang w:val="en-US" w:eastAsia="zh-CN" w:bidi="ar-SA"/>
        </w:rPr>
        <w:t>2020年11月18日</w:t>
      </w:r>
      <w:r>
        <w:rPr>
          <w:rFonts w:hint="default" w:ascii="Times New Roman" w:hAnsi="Times New Roman" w:eastAsia="仿宋_GB2312" w:cs="Times New Roman"/>
          <w:kern w:val="0"/>
          <w:sz w:val="28"/>
          <w:szCs w:val="28"/>
          <w:lang w:val="en-US" w:eastAsia="zh-CN" w:bidi="ar-SA"/>
        </w:rPr>
        <w:t>针对上述安全隐患出具整改意见函，要求施工单位及时采取任何安全防护措施。截至2021年3月8日，天全县住建局未督促施工单位按照监理整改意见函的要求采取安全防护措施，上述道路仍处于开放交通状态，存在人员及车辆高处坠落的安全隐患。</w:t>
      </w:r>
    </w:p>
    <w:p>
      <w:pPr>
        <w:autoSpaceDE w:val="0"/>
        <w:autoSpaceDN w:val="0"/>
        <w:adjustRightInd w:val="0"/>
        <w:spacing w:line="400" w:lineRule="exact"/>
        <w:ind w:firstLine="560" w:firstLineChars="2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以上行为不符合《建筑施工高处作业安全技术规范》第4.1.1条“坠落高度基准面2m及以上进行临边作业时，应在临空一侧设置防护栏杆，并应采用密目式安全立网或工具式栏板封闭”、第4.3.1条“……防护栏杆</w:t>
      </w:r>
      <w:r>
        <w:rPr>
          <w:rFonts w:hint="default" w:ascii="Times New Roman" w:hAnsi="Times New Roman" w:eastAsia="仿宋_GB2312" w:cs="Times New Roman"/>
          <w:color w:val="000000"/>
          <w:kern w:val="0"/>
          <w:sz w:val="28"/>
          <w:szCs w:val="28"/>
          <w:lang w:val="en-US" w:eastAsia="zh-CN" w:bidi="ar-SA"/>
        </w:rPr>
        <w:t>应为两道横杠，上杆距离地面高度应为1.2m，下杆应在上杆与挡脚板中间设置……”和《住房城乡建设部关于印发工程质量安全手册（试行）的通知》（建质〔20</w:t>
      </w:r>
      <w:r>
        <w:rPr>
          <w:rFonts w:hint="default" w:ascii="Times New Roman" w:hAnsi="Times New Roman" w:eastAsia="仿宋_GB2312" w:cs="Times New Roman"/>
          <w:color w:val="000000"/>
          <w:kern w:val="0"/>
          <w:sz w:val="28"/>
          <w:szCs w:val="28"/>
          <w:highlight w:val="none"/>
          <w:lang w:val="en-US" w:eastAsia="zh-CN" w:bidi="ar-SA"/>
        </w:rPr>
        <w:t>18〕95号</w:t>
      </w:r>
      <w:r>
        <w:rPr>
          <w:rFonts w:hint="default" w:ascii="Times New Roman" w:hAnsi="Times New Roman" w:eastAsia="仿宋_GB2312" w:cs="Times New Roman"/>
          <w:b w:val="0"/>
          <w:bCs w:val="0"/>
          <w:color w:val="000000"/>
          <w:kern w:val="0"/>
          <w:sz w:val="28"/>
          <w:szCs w:val="28"/>
          <w:lang w:val="en-US" w:eastAsia="zh-CN" w:bidi="ar-SA"/>
        </w:rPr>
        <w:t>）2.1.8“建设、勘察、设计、施工、监理等单位法定代表人和</w:t>
      </w:r>
      <w:r>
        <w:rPr>
          <w:rFonts w:hint="default" w:ascii="Times New Roman" w:hAnsi="Times New Roman" w:eastAsia="仿宋_GB2312" w:cs="Times New Roman"/>
          <w:kern w:val="0"/>
          <w:sz w:val="28"/>
          <w:szCs w:val="28"/>
          <w:lang w:val="en-US" w:eastAsia="zh-CN" w:bidi="ar-SA"/>
        </w:rPr>
        <w:t>项目负责人应当加强工程项目安全生产管理，依法对安全生产事故......承担相应责任”的规定。</w:t>
      </w:r>
    </w:p>
    <w:p>
      <w:pPr>
        <w:autoSpaceDE w:val="0"/>
        <w:autoSpaceDN w:val="0"/>
        <w:adjustRightInd w:val="0"/>
        <w:spacing w:line="400" w:lineRule="exact"/>
        <w:ind w:firstLine="560" w:firstLineChars="200"/>
        <w:jc w:val="both"/>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审计指出该问题后，天全县住建局已督促施工单位于2021年4月14日增设了围挡和警示标志。</w:t>
      </w:r>
    </w:p>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建议你办督促天全县住建局</w:t>
      </w:r>
      <w:r>
        <w:rPr>
          <w:rFonts w:hint="eastAsia" w:ascii="Times New Roman" w:hAnsi="Times New Roman" w:eastAsia="仿宋_GB2312" w:cs="Times New Roman"/>
          <w:kern w:val="0"/>
          <w:sz w:val="28"/>
          <w:szCs w:val="28"/>
          <w:lang w:val="en-US" w:eastAsia="zh-CN" w:bidi="ar-SA"/>
        </w:rPr>
        <w:t>今后</w:t>
      </w:r>
      <w:r>
        <w:rPr>
          <w:rFonts w:hint="default" w:ascii="Times New Roman" w:hAnsi="Times New Roman" w:eastAsia="仿宋_GB2312" w:cs="Times New Roman"/>
          <w:kern w:val="0"/>
          <w:sz w:val="28"/>
          <w:szCs w:val="28"/>
          <w:lang w:val="en-US" w:eastAsia="zh-CN" w:bidi="ar-SA"/>
        </w:rPr>
        <w:t>要求施工单位严格按照相关规定落实安全防护措施，加强施工现场安全文明施工管理，杜绝此类问题再次发生。你办已接受审计建议。</w:t>
      </w:r>
    </w:p>
    <w:p>
      <w:pPr>
        <w:autoSpaceDE w:val="0"/>
        <w:autoSpaceDN w:val="0"/>
        <w:adjustRightInd w:val="0"/>
        <w:spacing w:line="400" w:lineRule="exact"/>
        <w:ind w:firstLine="560" w:firstLineChars="200"/>
        <w:outlineLvl w:val="9"/>
        <w:rPr>
          <w:rFonts w:hint="default" w:ascii="Times New Roman" w:hAnsi="Times New Roman" w:eastAsia="仿宋_GB2312" w:cs="Times New Roman"/>
          <w:color w:val="auto"/>
          <w:kern w:val="0"/>
          <w:position w:val="0"/>
          <w:sz w:val="28"/>
          <w:szCs w:val="28"/>
          <w:highlight w:val="none"/>
          <w:lang w:val="en-US" w:eastAsia="zh-CN" w:bidi="ar-SA"/>
        </w:rPr>
      </w:pPr>
    </w:p>
    <w:p>
      <w:pPr>
        <w:autoSpaceDE w:val="0"/>
        <w:autoSpaceDN w:val="0"/>
        <w:adjustRightInd w:val="0"/>
        <w:spacing w:line="400" w:lineRule="exact"/>
        <w:ind w:firstLine="560" w:firstLineChars="200"/>
        <w:jc w:val="both"/>
        <w:rPr>
          <w:rFonts w:hint="default" w:ascii="Times New Roman" w:hAnsi="Times New Roman" w:eastAsia="仿宋_GB2312" w:cs="Times New Roman"/>
          <w:b w:val="0"/>
          <w:kern w:val="0"/>
          <w:sz w:val="28"/>
          <w:szCs w:val="28"/>
          <w:lang w:val="en-US" w:eastAsia="zh-CN" w:bidi="ar-SA"/>
        </w:rPr>
      </w:pPr>
      <w:r>
        <w:rPr>
          <w:rFonts w:hint="default" w:ascii="Times New Roman" w:hAnsi="Times New Roman" w:eastAsia="仿宋_GB2312" w:cs="Times New Roman"/>
          <w:b/>
          <w:bCs/>
          <w:color w:val="auto"/>
          <w:kern w:val="2"/>
          <w:position w:val="0"/>
          <w:sz w:val="28"/>
          <w:szCs w:val="28"/>
          <w:highlight w:val="none"/>
          <w:lang w:val="en-US" w:eastAsia="zh-CN" w:bidi="ar-SA"/>
        </w:rPr>
        <w:t>6. 业主单位未督促咨询公司严格按照合同履约。</w:t>
      </w:r>
    </w:p>
    <w:p>
      <w:pPr>
        <w:autoSpaceDE w:val="0"/>
        <w:autoSpaceDN w:val="0"/>
        <w:adjustRightInd w:val="0"/>
        <w:spacing w:line="400" w:lineRule="exact"/>
        <w:ind w:firstLine="560" w:firstLineChars="200"/>
        <w:jc w:val="both"/>
        <w:rPr>
          <w:rFonts w:hint="default" w:ascii="Times New Roman" w:hAnsi="Times New Roman" w:eastAsia="仿宋_GB2312" w:cs="Times New Roman"/>
          <w:b w:val="0"/>
          <w:kern w:val="0"/>
          <w:sz w:val="28"/>
          <w:szCs w:val="28"/>
          <w:lang w:val="en-US" w:eastAsia="zh-CN" w:bidi="ar-SA"/>
        </w:rPr>
      </w:pPr>
      <w:r>
        <w:rPr>
          <w:rFonts w:hint="default" w:ascii="Times New Roman" w:hAnsi="Times New Roman" w:eastAsia="仿宋_GB2312" w:cs="Times New Roman"/>
          <w:b w:val="0"/>
          <w:kern w:val="0"/>
          <w:sz w:val="28"/>
          <w:szCs w:val="28"/>
          <w:lang w:val="en-US" w:eastAsia="zh-CN" w:bidi="ar-SA"/>
        </w:rPr>
        <w:t>2019年2月，天全县住建局与四川百度工程项目管理咨询有限公司（以下简称：百度咨询公司）签订《世界银行贷款芦山地震灾后恢复重建项目天全县城镇基础设施项目施工阶段跟踪审计造价控制咨询服务合同》（以下简称：《咨询服务合同》），合同金额人民币598,000.00元。截至2021年3月8日，天全县住建局已支付百度咨询公司人民币299,000.00元。《咨询服务合同》约定百度咨询公司应完成出具清标报告、跟踪审计造价控制详细方案等18项服务内容。</w:t>
      </w:r>
    </w:p>
    <w:p>
      <w:pPr>
        <w:autoSpaceDE w:val="0"/>
        <w:autoSpaceDN w:val="0"/>
        <w:adjustRightInd w:val="0"/>
        <w:spacing w:line="400" w:lineRule="exact"/>
        <w:ind w:firstLine="560" w:firstLineChars="200"/>
        <w:jc w:val="both"/>
        <w:rPr>
          <w:rFonts w:hint="default" w:ascii="Times New Roman" w:hAnsi="Times New Roman" w:eastAsia="仿宋_GB2312" w:cs="Times New Roman"/>
          <w:b w:val="0"/>
          <w:kern w:val="0"/>
          <w:sz w:val="28"/>
          <w:szCs w:val="28"/>
          <w:lang w:val="en-US" w:eastAsia="zh-CN" w:bidi="ar-SA"/>
        </w:rPr>
      </w:pPr>
      <w:r>
        <w:rPr>
          <w:rFonts w:hint="default" w:ascii="Times New Roman" w:hAnsi="Times New Roman" w:eastAsia="仿宋_GB2312" w:cs="Times New Roman"/>
          <w:b w:val="0"/>
          <w:kern w:val="0"/>
          <w:sz w:val="28"/>
          <w:szCs w:val="28"/>
          <w:lang w:val="en-US" w:eastAsia="zh-CN" w:bidi="ar-SA"/>
        </w:rPr>
        <w:t>抽查发现，天全县住建局未督促百度公司严格按照合同约定完成服务内容，在未收到下列成果文件的情况下也未采取任何措施：一是百度公司未完整提供部分服务内容成果文件，仅提供服务内容中的过控月报、清标报告、实施方案等非正式成果文件，如TQ-1项目累计21项变更，仅出具1份变更建议函；TQ-1项目累计完成16期报账，仅出具1期请款单咨询建议函；二是大部分成果文件未完成。如未出具工程量进度付款书面审核意见；未出具施工、采购合同审核书面意见；三是按照《全过程跟踪审计造价控制方案》需出具11类成果文件给天全县住建局，仅出具3类成果文件，其余收方记录、工程款支付证书、变更项目费用核定汇签表等成果文件均未出具。</w:t>
      </w:r>
    </w:p>
    <w:p>
      <w:pPr>
        <w:autoSpaceDE w:val="0"/>
        <w:autoSpaceDN w:val="0"/>
        <w:adjustRightInd w:val="0"/>
        <w:spacing w:line="400" w:lineRule="exact"/>
        <w:ind w:firstLine="560" w:firstLineChars="200"/>
        <w:jc w:val="both"/>
        <w:rPr>
          <w:rFonts w:hint="default" w:ascii="Times New Roman" w:hAnsi="Times New Roman" w:eastAsia="仿宋_GB2312" w:cs="Times New Roman"/>
          <w:b w:val="0"/>
          <w:kern w:val="0"/>
          <w:sz w:val="28"/>
          <w:szCs w:val="28"/>
          <w:lang w:val="en-US" w:eastAsia="zh-CN" w:bidi="ar-SA"/>
        </w:rPr>
      </w:pPr>
      <w:r>
        <w:rPr>
          <w:rFonts w:hint="default" w:ascii="Times New Roman" w:hAnsi="Times New Roman" w:eastAsia="仿宋_GB2312" w:cs="Times New Roman"/>
          <w:b w:val="0"/>
          <w:kern w:val="0"/>
          <w:sz w:val="28"/>
          <w:szCs w:val="28"/>
          <w:lang w:val="en-US" w:eastAsia="zh-CN" w:bidi="ar-SA"/>
        </w:rPr>
        <w:t>以上行为不符合双方签订的《咨询服务合同》第七条“乙方工程造价咨询业务的工作范围及内容：1.根据招标文件、投标文件、施工图纸、施工合同、甲方提出的具体要求，及国家有关政策、法律、法规等，编制本工程跟踪审计造价控制详细方案......18.以上1-17条形成审核报告......”的规定。</w:t>
      </w:r>
    </w:p>
    <w:p>
      <w:pPr>
        <w:keepNext w:val="0"/>
        <w:keepLines w:val="0"/>
        <w:pageBreakBefore w:val="0"/>
        <w:widowControl w:val="0"/>
        <w:kinsoku/>
        <w:wordWrap/>
        <w:overflowPunct/>
        <w:topLinePunct w:val="0"/>
        <w:autoSpaceDE w:val="0"/>
        <w:autoSpaceDN w:val="0"/>
        <w:bidi w:val="0"/>
        <w:adjustRightInd w:val="0"/>
        <w:snapToGrid/>
        <w:spacing w:line="400" w:lineRule="exact"/>
        <w:ind w:right="0" w:rightChars="0" w:firstLine="560" w:firstLineChars="200"/>
        <w:jc w:val="both"/>
        <w:textAlignment w:val="auto"/>
        <w:outlineLvl w:val="9"/>
        <w:rPr>
          <w:rFonts w:hint="default" w:ascii="Times New Roman" w:hAnsi="Times New Roman" w:eastAsia="仿宋_GB2312" w:cs="Times New Roman"/>
          <w:color w:val="auto"/>
          <w:kern w:val="0"/>
          <w:position w:val="0"/>
          <w:sz w:val="28"/>
          <w:szCs w:val="28"/>
          <w:highlight w:val="none"/>
          <w:lang w:val="en-US" w:eastAsia="zh-CN" w:bidi="ar-SA"/>
        </w:rPr>
      </w:pPr>
      <w:r>
        <w:rPr>
          <w:rFonts w:hint="default" w:ascii="Times New Roman" w:hAnsi="Times New Roman" w:eastAsia="仿宋_GB2312" w:cs="Times New Roman"/>
          <w:b w:val="0"/>
          <w:kern w:val="0"/>
          <w:sz w:val="28"/>
          <w:szCs w:val="28"/>
          <w:lang w:val="en-US" w:eastAsia="zh-CN" w:bidi="ar-SA"/>
        </w:rPr>
        <w:t>建议你办督促天全县住建局进行整改，要求百度咨询公司严格按照合同约定履责，今后加强对百度咨询服务公司履行合同情况的监督。</w:t>
      </w:r>
      <w:r>
        <w:rPr>
          <w:rFonts w:hint="default" w:ascii="Times New Roman" w:hAnsi="Times New Roman" w:eastAsia="仿宋_GB2312" w:cs="Times New Roman"/>
          <w:color w:val="auto"/>
          <w:kern w:val="0"/>
          <w:position w:val="0"/>
          <w:sz w:val="28"/>
          <w:szCs w:val="28"/>
          <w:highlight w:val="none"/>
          <w:lang w:val="en-US" w:eastAsia="zh-CN" w:bidi="ar-SA"/>
        </w:rPr>
        <w:t>你办已接受审计建议。</w:t>
      </w:r>
    </w:p>
    <w:p>
      <w:pPr>
        <w:pStyle w:val="29"/>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both"/>
        <w:textAlignment w:val="auto"/>
        <w:outlineLvl w:val="9"/>
        <w:rPr>
          <w:rFonts w:hint="default" w:ascii="Times New Roman" w:hAnsi="Times New Roman" w:eastAsia="仿宋_GB2312" w:cs="Times New Roman"/>
          <w:b/>
          <w:bCs/>
          <w:color w:val="auto"/>
          <w:kern w:val="2"/>
          <w:position w:val="6"/>
          <w:sz w:val="28"/>
          <w:szCs w:val="28"/>
          <w:highlight w:val="none"/>
          <w:lang w:val="en-US" w:eastAsia="zh-CN" w:bidi="ar-SA"/>
        </w:rPr>
      </w:pPr>
    </w:p>
    <w:p>
      <w:pPr>
        <w:autoSpaceDE w:val="0"/>
        <w:autoSpaceDN w:val="0"/>
        <w:adjustRightInd w:val="0"/>
        <w:spacing w:line="400" w:lineRule="exact"/>
        <w:ind w:firstLine="560" w:firstLineChars="200"/>
        <w:jc w:val="both"/>
        <w:rPr>
          <w:rFonts w:hint="default" w:ascii="Times New Roman" w:hAnsi="Times New Roman" w:eastAsia="仿宋_GB2312" w:cs="Times New Roman"/>
          <w:b/>
          <w:kern w:val="0"/>
          <w:sz w:val="28"/>
          <w:szCs w:val="28"/>
          <w:lang w:val="en-US" w:eastAsia="zh-CN" w:bidi="ar-SA"/>
        </w:rPr>
      </w:pPr>
      <w:r>
        <w:rPr>
          <w:rFonts w:hint="default" w:ascii="Times New Roman" w:hAnsi="Times New Roman" w:eastAsia="仿宋_GB2312" w:cs="Times New Roman"/>
          <w:b/>
          <w:bCs/>
          <w:color w:val="auto"/>
          <w:kern w:val="2"/>
          <w:sz w:val="28"/>
          <w:szCs w:val="28"/>
          <w:highlight w:val="none"/>
          <w:lang w:val="en-US" w:eastAsia="zh-CN" w:bidi="ar-SA"/>
        </w:rPr>
        <w:t xml:space="preserve">7. </w:t>
      </w:r>
      <w:r>
        <w:rPr>
          <w:rFonts w:hint="default" w:ascii="Times New Roman" w:hAnsi="Times New Roman" w:eastAsia="仿宋_GB2312" w:cs="Times New Roman"/>
          <w:b/>
          <w:kern w:val="0"/>
          <w:sz w:val="28"/>
          <w:szCs w:val="28"/>
          <w:lang w:val="en-US" w:eastAsia="zh-CN" w:bidi="ar-SA"/>
        </w:rPr>
        <w:t>个别子项目未及时办理用地手续。</w:t>
      </w:r>
    </w:p>
    <w:p>
      <w:pPr>
        <w:autoSpaceDE w:val="0"/>
        <w:autoSpaceDN w:val="0"/>
        <w:adjustRightInd w:val="0"/>
        <w:spacing w:line="400" w:lineRule="exact"/>
        <w:ind w:firstLine="560" w:firstLineChars="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2016年1月，雅安市住建局收到雅安市国土资源局出具的原则同意雅安市雨城区世行贷款城镇基础设施项目建设用地预审意见。2017年12月，雅安市住建局使用财政配套资金支付项目征地拆迁款人民币14,103,203.00元，支付征地农转非养老保险补贴人民币18,006,900.00元，合计人民币32,110,103.00元。截至2021年3月19日，雅安市住建局尚未取得用地手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left="0" w:leftChars="0" w:right="0" w:rightChars="0" w:firstLine="560" w:firstLineChars="200"/>
        <w:jc w:val="both"/>
        <w:textAlignment w:val="auto"/>
        <w:outlineLvl w:val="9"/>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建议</w:t>
      </w:r>
      <w:r>
        <w:rPr>
          <w:rFonts w:hint="eastAsia" w:ascii="Times New Roman" w:hAnsi="Times New Roman" w:eastAsia="仿宋_GB2312" w:cs="Times New Roman"/>
          <w:kern w:val="0"/>
          <w:sz w:val="28"/>
          <w:szCs w:val="28"/>
          <w:lang w:val="en-US" w:eastAsia="zh-CN" w:bidi="ar-SA"/>
        </w:rPr>
        <w:t>你</w:t>
      </w:r>
      <w:r>
        <w:rPr>
          <w:rFonts w:hint="default" w:ascii="Times New Roman" w:hAnsi="Times New Roman" w:eastAsia="仿宋_GB2312" w:cs="Times New Roman"/>
          <w:kern w:val="0"/>
          <w:sz w:val="28"/>
          <w:szCs w:val="28"/>
          <w:lang w:val="en-US" w:eastAsia="zh-CN" w:bidi="ar-SA"/>
        </w:rPr>
        <w:t>办督促雅安市住建局进行整改，与雅安市自然资源和规划局沟通协调，尽快办理项目用地手续。你办已接受审计建议。</w:t>
      </w:r>
    </w:p>
    <w:p>
      <w:pPr>
        <w:pStyle w:val="29"/>
        <w:widowControl/>
        <w:spacing w:line="360" w:lineRule="exact"/>
        <w:jc w:val="left"/>
        <w:rPr>
          <w:rFonts w:hint="default" w:ascii="Times New Roman" w:hAnsi="Times New Roman" w:eastAsia="仿宋_GB2312" w:cs="Times New Roman"/>
          <w:color w:val="auto"/>
          <w:kern w:val="2"/>
          <w:position w:val="6"/>
          <w:sz w:val="28"/>
          <w:szCs w:val="28"/>
          <w:highlight w:val="none"/>
          <w:lang w:val="en-US" w:eastAsia="zh-CN" w:bidi="ar-SA"/>
        </w:rPr>
      </w:pPr>
    </w:p>
    <w:p>
      <w:pPr>
        <w:spacing w:line="400" w:lineRule="exact"/>
        <w:ind w:firstLine="560" w:firstLineChars="200"/>
        <w:rPr>
          <w:rFonts w:hint="default" w:ascii="Times New Roman" w:hAnsi="Times New Roman" w:eastAsia="宋体" w:cs="Times New Roman"/>
          <w:b/>
          <w:kern w:val="2"/>
          <w:sz w:val="28"/>
          <w:szCs w:val="28"/>
          <w:highlight w:val="none"/>
          <w:lang w:val="en-US" w:eastAsia="zh-CN" w:bidi="ar-SA"/>
        </w:rPr>
      </w:pPr>
      <w:r>
        <w:rPr>
          <w:rFonts w:hint="default" w:ascii="Times New Roman" w:hAnsi="Times New Roman" w:eastAsia="宋体" w:cs="Times New Roman"/>
          <w:b/>
          <w:kern w:val="2"/>
          <w:sz w:val="28"/>
          <w:szCs w:val="28"/>
          <w:highlight w:val="none"/>
          <w:lang w:val="en-US" w:eastAsia="zh-CN" w:bidi="ar-SA"/>
        </w:rPr>
        <w:t>（二）项目绩效方面存在的问题</w:t>
      </w:r>
    </w:p>
    <w:p>
      <w:pPr>
        <w:keepNext w:val="0"/>
        <w:keepLines w:val="0"/>
        <w:pageBreakBefore w:val="0"/>
        <w:kinsoku/>
        <w:wordWrap/>
        <w:overflowPunct/>
        <w:topLinePunct w:val="0"/>
        <w:autoSpaceDE/>
        <w:autoSpaceDN/>
        <w:bidi w:val="0"/>
        <w:spacing w:line="400" w:lineRule="exact"/>
        <w:ind w:left="0" w:leftChars="0" w:right="0" w:rightChars="0" w:firstLine="560" w:firstLineChars="200"/>
        <w:textAlignment w:val="auto"/>
        <w:outlineLvl w:val="9"/>
        <w:rPr>
          <w:rFonts w:hint="default" w:ascii="Times New Roman" w:hAnsi="Times New Roman" w:eastAsia="仿宋_GB2312" w:cs="Times New Roman"/>
          <w:b/>
          <w:bCs/>
          <w:color w:val="auto"/>
          <w:kern w:val="2"/>
          <w:sz w:val="28"/>
          <w:szCs w:val="28"/>
          <w:highlight w:val="none"/>
          <w:lang w:val="en-US" w:eastAsia="zh-CN" w:bidi="ar-SA"/>
        </w:rPr>
      </w:pPr>
    </w:p>
    <w:p>
      <w:pPr>
        <w:autoSpaceDE w:val="0"/>
        <w:autoSpaceDN w:val="0"/>
        <w:adjustRightInd w:val="0"/>
        <w:spacing w:line="400" w:lineRule="exact"/>
        <w:ind w:firstLine="560" w:firstLineChars="200"/>
        <w:jc w:val="both"/>
        <w:rPr>
          <w:rFonts w:hint="default" w:ascii="Times New Roman" w:hAnsi="Times New Roman" w:eastAsia="仿宋_GB2312" w:cs="Times New Roman"/>
          <w:b/>
          <w:bCs/>
          <w:kern w:val="0"/>
          <w:sz w:val="28"/>
          <w:szCs w:val="28"/>
          <w:lang w:val="en-US" w:eastAsia="zh-CN" w:bidi="ar-SA"/>
        </w:rPr>
      </w:pPr>
      <w:r>
        <w:rPr>
          <w:rFonts w:hint="default" w:ascii="Times New Roman" w:hAnsi="Times New Roman" w:eastAsia="仿宋_GB2312" w:cs="Times New Roman"/>
          <w:b/>
          <w:bCs/>
          <w:kern w:val="0"/>
          <w:sz w:val="28"/>
          <w:szCs w:val="28"/>
          <w:lang w:val="en-US" w:eastAsia="zh-CN" w:bidi="ar-SA"/>
        </w:rPr>
        <w:t>8. 部分子项目未严格按规定开展绩效评价工作。</w:t>
      </w:r>
    </w:p>
    <w:p>
      <w:pPr>
        <w:pStyle w:val="34"/>
        <w:spacing w:line="400" w:lineRule="exact"/>
        <w:ind w:firstLine="632" w:firstLineChars="226"/>
        <w:rPr>
          <w:rFonts w:hint="default" w:ascii="Times New Roman" w:hAnsi="Times New Roman" w:eastAsia="仿宋_GB2312" w:cs="Times New Roman"/>
          <w:kern w:val="2"/>
          <w:sz w:val="28"/>
          <w:szCs w:val="28"/>
          <w:lang w:val="zh-CN" w:eastAsia="zh-CN"/>
        </w:rPr>
      </w:pPr>
      <w:r>
        <w:rPr>
          <w:rFonts w:hint="default"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val="en-US" w:eastAsia="zh-CN"/>
        </w:rPr>
        <w:t>1</w:t>
      </w:r>
      <w:r>
        <w:rPr>
          <w:rFonts w:hint="default" w:ascii="Times New Roman" w:hAnsi="Times New Roman" w:eastAsia="仿宋_GB2312" w:cs="Times New Roman"/>
          <w:kern w:val="2"/>
          <w:sz w:val="28"/>
          <w:szCs w:val="28"/>
          <w:lang w:val="zh-CN" w:eastAsia="zh-CN"/>
        </w:rPr>
        <w:t>）2020年，雅安市雨城区子项目制定了绩效目标并开展了绩效自评，但未在市级部门预决算公开平台和市级预算部门门户网站进行信息公开。</w:t>
      </w:r>
    </w:p>
    <w:p>
      <w:pPr>
        <w:pStyle w:val="34"/>
        <w:spacing w:line="400" w:lineRule="exact"/>
        <w:ind w:firstLine="632" w:firstLineChars="226"/>
        <w:rPr>
          <w:rFonts w:hint="default" w:ascii="Times New Roman" w:hAnsi="Times New Roman" w:eastAsia="仿宋_GB2312" w:cs="Times New Roman"/>
          <w:kern w:val="2"/>
          <w:sz w:val="28"/>
          <w:szCs w:val="28"/>
          <w:lang w:val="zh-CN" w:eastAsia="zh-CN"/>
        </w:rPr>
      </w:pPr>
      <w:r>
        <w:rPr>
          <w:rFonts w:hint="default"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val="en-US" w:eastAsia="zh-CN"/>
        </w:rPr>
        <w:t>2</w:t>
      </w:r>
      <w:r>
        <w:rPr>
          <w:rFonts w:hint="default"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val="en-US" w:eastAsia="zh-CN"/>
        </w:rPr>
        <w:t>2020年，</w:t>
      </w:r>
      <w:r>
        <w:rPr>
          <w:rFonts w:hint="default" w:ascii="Times New Roman" w:hAnsi="Times New Roman" w:eastAsia="仿宋_GB2312" w:cs="Times New Roman"/>
          <w:kern w:val="2"/>
          <w:sz w:val="28"/>
          <w:szCs w:val="28"/>
          <w:lang w:val="zh-CN" w:eastAsia="zh-CN"/>
        </w:rPr>
        <w:t>天全县子项目未制定绩效目标，未对项目运行组织开展事中绩效运行监控，年末开展的自评工作仅反映了项目开展情况，绩效评价流于形式。</w:t>
      </w:r>
    </w:p>
    <w:p>
      <w:pPr>
        <w:pStyle w:val="34"/>
        <w:spacing w:line="400" w:lineRule="exact"/>
        <w:ind w:firstLine="632" w:firstLineChars="226"/>
        <w:jc w:val="both"/>
        <w:rPr>
          <w:rFonts w:hint="default" w:ascii="Times New Roman" w:hAnsi="Times New Roman" w:eastAsia="仿宋_GB2312" w:cs="Times New Roman"/>
          <w:kern w:val="2"/>
          <w:sz w:val="28"/>
          <w:szCs w:val="28"/>
          <w:lang w:val="zh-CN" w:eastAsia="zh-CN"/>
        </w:rPr>
      </w:pPr>
      <w:r>
        <w:rPr>
          <w:rFonts w:hint="default" w:ascii="Times New Roman" w:hAnsi="Times New Roman" w:eastAsia="仿宋_GB2312" w:cs="Times New Roman"/>
          <w:kern w:val="2"/>
          <w:sz w:val="28"/>
          <w:szCs w:val="28"/>
          <w:lang w:val="zh-CN" w:eastAsia="zh-CN"/>
        </w:rPr>
        <w:t>以上行为不符合雅安市财政局印发的《雅安市市级预算绩效信息公开规程》第八条“市级预算部门应公开的预算绩效信息主要内容包括：（一）预算绩效目标情况</w:t>
      </w:r>
      <w:r>
        <w:rPr>
          <w:rFonts w:hint="default" w:ascii="Times New Roman" w:hAnsi="Times New Roman" w:eastAsia="仿宋_GB2312" w:cs="Times New Roman"/>
          <w:kern w:val="2"/>
          <w:sz w:val="28"/>
          <w:szCs w:val="28"/>
          <w:lang w:val="en-US" w:eastAsia="zh-CN"/>
        </w:rPr>
        <w:t>......（二）财政绩效评价情况......</w:t>
      </w:r>
      <w:r>
        <w:rPr>
          <w:rFonts w:hint="default" w:ascii="Times New Roman" w:hAnsi="Times New Roman" w:eastAsia="仿宋_GB2312" w:cs="Times New Roman"/>
          <w:kern w:val="2"/>
          <w:sz w:val="28"/>
          <w:szCs w:val="28"/>
          <w:lang w:val="zh-CN" w:eastAsia="zh-CN"/>
        </w:rPr>
        <w:t>”和《天全县财政局关于召开</w:t>
      </w:r>
      <w:r>
        <w:rPr>
          <w:rFonts w:hint="default" w:ascii="Times New Roman" w:hAnsi="Times New Roman" w:eastAsia="仿宋_GB2312" w:cs="Times New Roman"/>
          <w:kern w:val="2"/>
          <w:sz w:val="28"/>
          <w:szCs w:val="28"/>
          <w:lang w:val="en-US" w:eastAsia="zh-CN"/>
        </w:rPr>
        <w:t>2020</w:t>
      </w:r>
      <w:r>
        <w:rPr>
          <w:rFonts w:hint="default" w:ascii="Times New Roman" w:hAnsi="Times New Roman" w:eastAsia="仿宋_GB2312" w:cs="Times New Roman"/>
          <w:kern w:val="2"/>
          <w:sz w:val="28"/>
          <w:szCs w:val="28"/>
          <w:lang w:val="zh-CN" w:eastAsia="zh-CN"/>
        </w:rPr>
        <w:t>年部门预算编制工作会议的通知》（天财发〔</w:t>
      </w:r>
      <w:r>
        <w:rPr>
          <w:rFonts w:hint="default" w:ascii="Times New Roman" w:hAnsi="Times New Roman" w:eastAsia="仿宋_GB2312" w:cs="Times New Roman"/>
          <w:kern w:val="0"/>
          <w:sz w:val="28"/>
          <w:szCs w:val="28"/>
          <w:lang w:val="en-US" w:eastAsia="zh-CN"/>
        </w:rPr>
        <w:t>2019</w:t>
      </w:r>
      <w:r>
        <w:rPr>
          <w:rFonts w:hint="default"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val="en-US" w:eastAsia="zh-CN"/>
        </w:rPr>
        <w:t>302</w:t>
      </w:r>
      <w:r>
        <w:rPr>
          <w:rFonts w:hint="default" w:ascii="Times New Roman" w:hAnsi="Times New Roman" w:eastAsia="仿宋_GB2312" w:cs="Times New Roman"/>
          <w:kern w:val="2"/>
          <w:sz w:val="28"/>
          <w:szCs w:val="28"/>
          <w:lang w:val="zh-CN" w:eastAsia="zh-CN"/>
        </w:rPr>
        <w:t>号）附件</w:t>
      </w:r>
      <w:r>
        <w:rPr>
          <w:rFonts w:hint="default" w:ascii="Times New Roman" w:hAnsi="Times New Roman" w:eastAsia="仿宋_GB2312" w:cs="Times New Roman"/>
          <w:kern w:val="2"/>
          <w:sz w:val="28"/>
          <w:szCs w:val="28"/>
          <w:lang w:val="en-US" w:eastAsia="zh-CN"/>
        </w:rPr>
        <w:t>2</w:t>
      </w:r>
      <w:r>
        <w:rPr>
          <w:rFonts w:hint="default" w:ascii="Times New Roman" w:hAnsi="Times New Roman" w:eastAsia="仿宋_GB2312" w:cs="Times New Roman"/>
          <w:kern w:val="2"/>
          <w:sz w:val="28"/>
          <w:szCs w:val="28"/>
          <w:lang w:val="zh-CN" w:eastAsia="zh-CN"/>
        </w:rPr>
        <w:t>《天全县财政局关于开展</w:t>
      </w:r>
      <w:r>
        <w:rPr>
          <w:rFonts w:hint="default" w:ascii="Times New Roman" w:hAnsi="Times New Roman" w:eastAsia="仿宋_GB2312" w:cs="Times New Roman"/>
          <w:kern w:val="2"/>
          <w:sz w:val="28"/>
          <w:szCs w:val="28"/>
          <w:lang w:val="en-US" w:eastAsia="zh-CN"/>
        </w:rPr>
        <w:t>2020</w:t>
      </w:r>
      <w:r>
        <w:rPr>
          <w:rFonts w:hint="default" w:ascii="Times New Roman" w:hAnsi="Times New Roman" w:eastAsia="仿宋_GB2312" w:cs="Times New Roman"/>
          <w:kern w:val="2"/>
          <w:sz w:val="28"/>
          <w:szCs w:val="28"/>
          <w:lang w:val="zh-CN" w:eastAsia="zh-CN"/>
        </w:rPr>
        <w:t>年部门预算绩效目标管理工作的通知》第一条“</w:t>
      </w:r>
      <w:r>
        <w:rPr>
          <w:rFonts w:hint="default" w:ascii="Times New Roman" w:hAnsi="Times New Roman" w:eastAsia="仿宋_GB2312" w:cs="Times New Roman"/>
          <w:kern w:val="2"/>
          <w:sz w:val="28"/>
          <w:szCs w:val="28"/>
          <w:lang w:val="en-US" w:eastAsia="zh-CN"/>
        </w:rPr>
        <w:t>......</w:t>
      </w:r>
      <w:r>
        <w:rPr>
          <w:rFonts w:hint="default" w:ascii="Times New Roman" w:hAnsi="Times New Roman" w:eastAsia="仿宋_GB2312" w:cs="Times New Roman"/>
          <w:kern w:val="2"/>
          <w:sz w:val="28"/>
          <w:szCs w:val="28"/>
          <w:lang w:eastAsia="zh-CN"/>
        </w:rPr>
        <w:t>在开展2020年部门预算编制工作时，要同步开展绩效目标管理工作。按照谁‘申请资金、谁编制目标’......的原则，绩效目标的编制、审核、批复与预算编制同步进行</w:t>
      </w:r>
      <w:r>
        <w:rPr>
          <w:rFonts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val="zh-CN" w:eastAsia="zh-CN"/>
        </w:rPr>
        <w:t>”、《天全县财政局关于切实做好县本级</w:t>
      </w:r>
      <w:r>
        <w:rPr>
          <w:rFonts w:hint="default" w:ascii="Times New Roman" w:hAnsi="Times New Roman" w:eastAsia="仿宋_GB2312" w:cs="Times New Roman"/>
          <w:kern w:val="2"/>
          <w:sz w:val="28"/>
          <w:szCs w:val="28"/>
          <w:lang w:eastAsia="zh-CN"/>
        </w:rPr>
        <w:t>2020年预算绩效管理有关工作的通知</w:t>
      </w:r>
      <w:r>
        <w:rPr>
          <w:rFonts w:hint="default" w:ascii="Times New Roman" w:hAnsi="Times New Roman" w:eastAsia="仿宋_GB2312" w:cs="Times New Roman"/>
          <w:kern w:val="2"/>
          <w:sz w:val="28"/>
          <w:szCs w:val="28"/>
          <w:lang w:val="zh-CN" w:eastAsia="zh-CN"/>
        </w:rPr>
        <w:t>》（天财发〔</w:t>
      </w:r>
      <w:r>
        <w:rPr>
          <w:rFonts w:hint="default" w:ascii="Times New Roman" w:hAnsi="Times New Roman" w:eastAsia="仿宋_GB2312" w:cs="Times New Roman"/>
          <w:kern w:val="2"/>
          <w:sz w:val="28"/>
          <w:szCs w:val="28"/>
          <w:lang w:val="en-US" w:eastAsia="zh-CN"/>
        </w:rPr>
        <w:t>2020</w:t>
      </w:r>
      <w:r>
        <w:rPr>
          <w:rFonts w:hint="default"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eastAsia="zh-CN"/>
        </w:rPr>
        <w:t>116号</w:t>
      </w:r>
      <w:r>
        <w:rPr>
          <w:rFonts w:hint="default" w:ascii="Times New Roman" w:hAnsi="Times New Roman" w:eastAsia="仿宋_GB2312" w:cs="Times New Roman"/>
          <w:kern w:val="2"/>
          <w:sz w:val="28"/>
          <w:szCs w:val="28"/>
          <w:lang w:val="zh-CN" w:eastAsia="zh-CN"/>
        </w:rPr>
        <w:t>）第二条第三款“</w:t>
      </w:r>
      <w:r>
        <w:rPr>
          <w:rFonts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eastAsia="zh-CN"/>
        </w:rPr>
        <w:t>各预算单位对照本单位2020年部门预算批复的项目绩效目标组织开展事中绩效运行监控</w:t>
      </w:r>
      <w:r>
        <w:rPr>
          <w:rFonts w:ascii="Times New Roman" w:hAnsi="Times New Roman" w:eastAsia="仿宋_GB2312" w:cs="Times New Roman"/>
          <w:kern w:val="2"/>
          <w:sz w:val="28"/>
          <w:szCs w:val="28"/>
          <w:lang w:val="zh-CN" w:eastAsia="zh-CN"/>
        </w:rPr>
        <w:t>……</w:t>
      </w:r>
      <w:r>
        <w:rPr>
          <w:rFonts w:hint="default" w:ascii="Times New Roman" w:hAnsi="Times New Roman" w:eastAsia="仿宋_GB2312" w:cs="Times New Roman"/>
          <w:kern w:val="2"/>
          <w:sz w:val="28"/>
          <w:szCs w:val="28"/>
          <w:lang w:val="zh-CN" w:eastAsia="zh-CN"/>
        </w:rPr>
        <w:t>”和第二条第四款“</w:t>
      </w:r>
      <w:r>
        <w:rPr>
          <w:rFonts w:hint="default" w:ascii="Times New Roman" w:hAnsi="Times New Roman" w:eastAsia="仿宋_GB2312" w:cs="Times New Roman"/>
          <w:kern w:val="2"/>
          <w:sz w:val="28"/>
          <w:szCs w:val="28"/>
          <w:lang w:eastAsia="zh-CN"/>
        </w:rPr>
        <w:t>各预算单位</w:t>
      </w:r>
      <w:r>
        <w:rPr>
          <w:rFonts w:hint="default" w:ascii="Times New Roman" w:hAnsi="Times New Roman" w:eastAsia="仿宋_GB2312" w:cs="Times New Roman"/>
          <w:kern w:val="2"/>
          <w:sz w:val="28"/>
          <w:szCs w:val="28"/>
          <w:lang w:val="en-US" w:eastAsia="zh-CN"/>
        </w:rPr>
        <w:t>......</w:t>
      </w:r>
      <w:r>
        <w:rPr>
          <w:rFonts w:hint="default" w:ascii="Times New Roman" w:hAnsi="Times New Roman" w:eastAsia="仿宋_GB2312" w:cs="Times New Roman"/>
          <w:kern w:val="2"/>
          <w:sz w:val="28"/>
          <w:szCs w:val="28"/>
          <w:lang w:eastAsia="zh-CN"/>
        </w:rPr>
        <w:t>组织开展部门预算支出绩效评价</w:t>
      </w:r>
      <w:r>
        <w:rPr>
          <w:rFonts w:hint="default" w:ascii="Times New Roman" w:hAnsi="Times New Roman" w:eastAsia="仿宋_GB2312" w:cs="Times New Roman"/>
          <w:kern w:val="2"/>
          <w:sz w:val="28"/>
          <w:szCs w:val="28"/>
          <w:lang w:val="zh-CN" w:eastAsia="zh-CN"/>
        </w:rPr>
        <w:t>”的规定。</w:t>
      </w:r>
    </w:p>
    <w:p>
      <w:pPr>
        <w:pStyle w:val="34"/>
        <w:spacing w:line="400" w:lineRule="exact"/>
        <w:ind w:firstLine="632" w:firstLineChars="226"/>
        <w:jc w:val="both"/>
        <w:rPr>
          <w:rFonts w:hint="eastAsia" w:ascii="Times New Roman" w:hAnsi="Times New Roman" w:eastAsia="仿宋_GB2312" w:cs="Times New Roman"/>
          <w:kern w:val="2"/>
          <w:sz w:val="28"/>
          <w:szCs w:val="28"/>
          <w:lang w:val="en-US" w:eastAsia="zh-CN"/>
        </w:rPr>
      </w:pPr>
      <w:r>
        <w:rPr>
          <w:rFonts w:hint="eastAsia" w:ascii="Times New Roman" w:hAnsi="Times New Roman" w:eastAsia="仿宋_GB2312" w:cs="Times New Roman"/>
          <w:kern w:val="2"/>
          <w:sz w:val="28"/>
          <w:szCs w:val="28"/>
          <w:lang w:val="en-US" w:eastAsia="zh-CN"/>
        </w:rPr>
        <w:t>审计指出该问题后，雅安市住建局于2021年4月16日在雅安市住建局官网将项目绩效评价相关情况进行了公示。</w:t>
      </w:r>
    </w:p>
    <w:p>
      <w:pPr>
        <w:pStyle w:val="34"/>
        <w:spacing w:line="400" w:lineRule="exact"/>
        <w:ind w:firstLine="632" w:firstLineChars="226"/>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2"/>
          <w:sz w:val="28"/>
          <w:szCs w:val="28"/>
          <w:lang w:val="zh-CN" w:eastAsia="zh-CN"/>
        </w:rPr>
        <w:t>建议你办制定整改措施，督促雅安市住建局、天全县住建局</w:t>
      </w:r>
      <w:r>
        <w:rPr>
          <w:rFonts w:hint="eastAsia" w:ascii="Times New Roman" w:hAnsi="Times New Roman" w:eastAsia="仿宋_GB2312" w:cs="Times New Roman"/>
          <w:kern w:val="2"/>
          <w:sz w:val="28"/>
          <w:szCs w:val="28"/>
          <w:lang w:val="zh-CN" w:eastAsia="zh-CN"/>
        </w:rPr>
        <w:t>今后</w:t>
      </w:r>
      <w:r>
        <w:rPr>
          <w:rFonts w:hint="default" w:ascii="Times New Roman" w:hAnsi="Times New Roman" w:eastAsia="仿宋_GB2312" w:cs="Times New Roman"/>
          <w:kern w:val="2"/>
          <w:sz w:val="28"/>
          <w:szCs w:val="28"/>
          <w:lang w:val="zh-CN" w:eastAsia="zh-CN"/>
        </w:rPr>
        <w:t>按照绩效管理办法的规定设定绩效目标，开展事中绩效运行监控和绩效自评，进行信息公开，促进项目实施，提高资金使用</w:t>
      </w:r>
      <w:r>
        <w:rPr>
          <w:rFonts w:hint="default" w:ascii="Times New Roman" w:hAnsi="Times New Roman" w:eastAsia="仿宋_GB2312" w:cs="Times New Roman"/>
          <w:kern w:val="0"/>
          <w:sz w:val="28"/>
          <w:szCs w:val="28"/>
          <w:lang w:val="en-US" w:eastAsia="zh-CN" w:bidi="ar-SA"/>
        </w:rPr>
        <w:t>绩效。你办已接受审计建议。</w:t>
      </w:r>
    </w:p>
    <w:p>
      <w:pPr>
        <w:pStyle w:val="29"/>
        <w:spacing w:line="400" w:lineRule="exact"/>
        <w:ind w:firstLine="0" w:firstLineChars="0"/>
        <w:rPr>
          <w:rFonts w:hint="default" w:ascii="Times New Roman" w:hAnsi="Times New Roman" w:eastAsia="仿宋_GB2312" w:cs="Times New Roman"/>
          <w:b/>
          <w:bCs/>
          <w:snapToGrid w:val="0"/>
          <w:color w:val="auto"/>
          <w:kern w:val="2"/>
          <w:position w:val="6"/>
          <w:sz w:val="28"/>
          <w:szCs w:val="28"/>
          <w:highlight w:val="none"/>
          <w:lang w:val="en-US" w:eastAsia="zh-CN" w:bidi="ar-SA"/>
        </w:rPr>
      </w:pPr>
    </w:p>
    <w:p>
      <w:pPr>
        <w:pStyle w:val="29"/>
        <w:spacing w:line="400" w:lineRule="exact"/>
        <w:ind w:firstLine="560" w:firstLineChars="200"/>
        <w:rPr>
          <w:rFonts w:hint="default" w:ascii="Times New Roman" w:hAnsi="Times New Roman" w:eastAsia="宋体" w:cs="Times New Roman"/>
          <w:b/>
          <w:kern w:val="2"/>
          <w:position w:val="6"/>
          <w:sz w:val="28"/>
          <w:szCs w:val="28"/>
          <w:highlight w:val="none"/>
          <w:lang w:val="en-US" w:eastAsia="zh-CN" w:bidi="ar-SA"/>
        </w:rPr>
      </w:pPr>
      <w:r>
        <w:rPr>
          <w:rFonts w:hint="default" w:ascii="Times New Roman" w:hAnsi="Times New Roman" w:eastAsia="仿宋_GB2312" w:cs="Times New Roman"/>
          <w:b/>
          <w:bCs/>
          <w:snapToGrid w:val="0"/>
          <w:color w:val="auto"/>
          <w:kern w:val="2"/>
          <w:position w:val="6"/>
          <w:sz w:val="28"/>
          <w:szCs w:val="28"/>
          <w:highlight w:val="none"/>
          <w:lang w:val="en-US" w:eastAsia="zh-CN" w:bidi="ar-SA"/>
        </w:rPr>
        <w:t>（三）</w:t>
      </w:r>
      <w:r>
        <w:rPr>
          <w:rFonts w:hint="default" w:ascii="Times New Roman" w:hAnsi="Times New Roman" w:eastAsia="宋体" w:cs="Times New Roman"/>
          <w:b/>
          <w:kern w:val="2"/>
          <w:position w:val="6"/>
          <w:sz w:val="28"/>
          <w:szCs w:val="28"/>
          <w:highlight w:val="none"/>
          <w:lang w:val="en-US" w:eastAsia="zh-CN" w:bidi="ar-SA"/>
        </w:rPr>
        <w:t>上一年度审计发现问题未整改情况</w:t>
      </w:r>
    </w:p>
    <w:p>
      <w:pPr>
        <w:pStyle w:val="29"/>
        <w:keepNext w:val="0"/>
        <w:keepLines w:val="0"/>
        <w:pageBreakBefore w:val="0"/>
        <w:kinsoku/>
        <w:wordWrap/>
        <w:overflowPunct/>
        <w:topLinePunct w:val="0"/>
        <w:autoSpaceDE/>
        <w:autoSpaceDN/>
        <w:bidi w:val="0"/>
        <w:spacing w:line="400" w:lineRule="exact"/>
        <w:ind w:right="0" w:rightChars="0"/>
        <w:textAlignment w:val="auto"/>
        <w:outlineLvl w:val="9"/>
        <w:rPr>
          <w:rFonts w:hint="default" w:ascii="Times New Roman" w:hAnsi="Times New Roman" w:eastAsia="仿宋_GB2312" w:cs="Times New Roman"/>
          <w:b/>
          <w:snapToGrid w:val="0"/>
          <w:color w:val="auto"/>
          <w:kern w:val="2"/>
          <w:position w:val="6"/>
          <w:sz w:val="28"/>
          <w:szCs w:val="28"/>
          <w:highlight w:val="none"/>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0"/>
        <w:rPr>
          <w:rFonts w:hint="default" w:ascii="Times New Roman" w:hAnsi="Times New Roman" w:eastAsia="仿宋_GB2312" w:cs="Times New Roman"/>
          <w:b/>
          <w:bCs/>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position w:val="6"/>
          <w:sz w:val="28"/>
          <w:szCs w:val="28"/>
          <w:highlight w:val="none"/>
          <w:lang w:val="en-US" w:eastAsia="zh-CN" w:bidi="ar-SA"/>
        </w:rPr>
        <w:t xml:space="preserve">上一年度审计报告中披露的7个问题已全部整改。  </w:t>
      </w:r>
      <w:r>
        <w:rPr>
          <w:rFonts w:hint="default" w:ascii="Times New Roman" w:hAnsi="Times New Roman" w:eastAsia="仿宋_GB2312" w:cs="Times New Roman"/>
          <w:b w:val="0"/>
          <w:bCs w:val="0"/>
          <w:color w:val="auto"/>
          <w:kern w:val="2"/>
          <w:sz w:val="28"/>
          <w:szCs w:val="28"/>
          <w:highlight w:val="none"/>
          <w:lang w:val="en-US" w:eastAsia="zh-CN" w:bidi="ar-SA"/>
        </w:rPr>
        <w:t xml:space="preserve">            </w:t>
      </w:r>
      <w:r>
        <w:rPr>
          <w:rFonts w:hint="default" w:ascii="Times New Roman" w:hAnsi="Times New Roman" w:eastAsia="仿宋_GB2312" w:cs="Times New Roman"/>
          <w:b/>
          <w:bCs/>
          <w:color w:val="auto"/>
          <w:kern w:val="2"/>
          <w:sz w:val="28"/>
          <w:szCs w:val="28"/>
          <w:highlight w:val="none"/>
          <w:lang w:val="en-US" w:eastAsia="zh-CN" w:bidi="ar-SA"/>
        </w:rPr>
        <w:t xml:space="preserve">                                            </w:t>
      </w:r>
    </w:p>
    <w:p>
      <w:pPr>
        <w:spacing w:line="320" w:lineRule="exact"/>
        <w:rPr>
          <w:rFonts w:ascii="Times New Roman" w:hAnsi="Times New Roman" w:cs="Times New Roman"/>
          <w:kern w:val="2"/>
          <w:sz w:val="21"/>
          <w:lang w:val="en-US" w:eastAsia="zh-CN" w:bidi="ar-SA"/>
        </w:rPr>
      </w:pPr>
    </w:p>
    <w:p/>
    <w:sectPr>
      <w:footnotePr>
        <w:numRestart w:val="eachPage"/>
      </w:footnotePr>
      <w:pgSz w:w="11850" w:h="16783"/>
      <w:pgMar w:top="2098" w:right="1474" w:bottom="198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separate"/>
    </w:r>
    <w:r>
      <w:rPr>
        <w:rStyle w:val="9"/>
      </w:rPr>
      <w:t>25</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separate"/>
    </w:r>
    <w:r>
      <w:rPr>
        <w:rStyle w:val="9"/>
      </w:rPr>
      <w:t>25</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6"/>
      <w:numFmt w:val="decimal"/>
      <w:lvlText w:val="%1."/>
      <w:lvlJc w:val="left"/>
      <w:pPr>
        <w:tabs>
          <w:tab w:val="left" w:pos="312"/>
        </w:tabs>
      </w:pPr>
    </w:lvl>
  </w:abstractNum>
  <w:abstractNum w:abstractNumId="1">
    <w:nsid w:val="0000000B"/>
    <w:multiLevelType w:val="multilevel"/>
    <w:tmpl w:val="0000000B"/>
    <w:lvl w:ilvl="0" w:tentative="0">
      <w:start w:val="1"/>
      <w:numFmt w:val="decimal"/>
      <w:lvlText w:val="%1."/>
      <w:lvlJc w:val="left"/>
      <w:pPr>
        <w:tabs>
          <w:tab w:val="left" w:pos="963"/>
        </w:tabs>
        <w:ind w:left="963" w:hanging="360"/>
      </w:pPr>
      <w:rPr>
        <w:rFonts w:hint="eastAsia"/>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isLgl/>
      <w:lvlText w:val="%3.%4.%5.%6.%7.%8.%9."/>
      <w:lvlJc w:val="left"/>
      <w:pPr>
        <w:tabs>
          <w:tab w:val="left" w:pos="2441"/>
        </w:tabs>
        <w:ind w:left="244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11E9B"/>
    <w:rsid w:val="000A1D00"/>
    <w:rsid w:val="00197E90"/>
    <w:rsid w:val="00343C8E"/>
    <w:rsid w:val="0110655B"/>
    <w:rsid w:val="01242FE3"/>
    <w:rsid w:val="01485CE5"/>
    <w:rsid w:val="017774D1"/>
    <w:rsid w:val="01C166CD"/>
    <w:rsid w:val="03DA0D65"/>
    <w:rsid w:val="04411E9B"/>
    <w:rsid w:val="04591266"/>
    <w:rsid w:val="04F6145B"/>
    <w:rsid w:val="05266B04"/>
    <w:rsid w:val="071433E4"/>
    <w:rsid w:val="07303607"/>
    <w:rsid w:val="077E7A5D"/>
    <w:rsid w:val="07C374EF"/>
    <w:rsid w:val="08144EB1"/>
    <w:rsid w:val="086776A2"/>
    <w:rsid w:val="088A3468"/>
    <w:rsid w:val="089C20AA"/>
    <w:rsid w:val="08D35AB2"/>
    <w:rsid w:val="094A348F"/>
    <w:rsid w:val="09D3653E"/>
    <w:rsid w:val="0A346372"/>
    <w:rsid w:val="0A685041"/>
    <w:rsid w:val="0A7D6492"/>
    <w:rsid w:val="0B303251"/>
    <w:rsid w:val="0B874A1D"/>
    <w:rsid w:val="0BD00862"/>
    <w:rsid w:val="0C1A2152"/>
    <w:rsid w:val="0C22473B"/>
    <w:rsid w:val="0CAB131F"/>
    <w:rsid w:val="0CAB381E"/>
    <w:rsid w:val="0CC9314F"/>
    <w:rsid w:val="0CE81D1B"/>
    <w:rsid w:val="0CFF784F"/>
    <w:rsid w:val="0D292196"/>
    <w:rsid w:val="0D820B0F"/>
    <w:rsid w:val="0DA5039A"/>
    <w:rsid w:val="0DAA2785"/>
    <w:rsid w:val="0DAB7021"/>
    <w:rsid w:val="0F682282"/>
    <w:rsid w:val="101527A0"/>
    <w:rsid w:val="104D37E3"/>
    <w:rsid w:val="105A2FCE"/>
    <w:rsid w:val="10D063ED"/>
    <w:rsid w:val="11326F00"/>
    <w:rsid w:val="119A5A16"/>
    <w:rsid w:val="11C45DAF"/>
    <w:rsid w:val="12EC0BBC"/>
    <w:rsid w:val="13766E60"/>
    <w:rsid w:val="14141A67"/>
    <w:rsid w:val="146E3573"/>
    <w:rsid w:val="1471321A"/>
    <w:rsid w:val="14EE6F45"/>
    <w:rsid w:val="15E55787"/>
    <w:rsid w:val="15F521C9"/>
    <w:rsid w:val="16074E11"/>
    <w:rsid w:val="170C4B10"/>
    <w:rsid w:val="17815F94"/>
    <w:rsid w:val="17E110BC"/>
    <w:rsid w:val="17E43367"/>
    <w:rsid w:val="18670A19"/>
    <w:rsid w:val="190831A2"/>
    <w:rsid w:val="1ABC001E"/>
    <w:rsid w:val="1B754286"/>
    <w:rsid w:val="1C983DA3"/>
    <w:rsid w:val="1CF35AA6"/>
    <w:rsid w:val="1CF85E96"/>
    <w:rsid w:val="1CFD0B95"/>
    <w:rsid w:val="1D144ECE"/>
    <w:rsid w:val="1D4132DA"/>
    <w:rsid w:val="1D9167F5"/>
    <w:rsid w:val="1DF40C95"/>
    <w:rsid w:val="1E4B1ED9"/>
    <w:rsid w:val="1E4B419C"/>
    <w:rsid w:val="1E8C27B2"/>
    <w:rsid w:val="203872BD"/>
    <w:rsid w:val="205249F0"/>
    <w:rsid w:val="21004231"/>
    <w:rsid w:val="211D7AA9"/>
    <w:rsid w:val="21C65865"/>
    <w:rsid w:val="228412FB"/>
    <w:rsid w:val="230D45DE"/>
    <w:rsid w:val="24897856"/>
    <w:rsid w:val="24A410B7"/>
    <w:rsid w:val="24CF578B"/>
    <w:rsid w:val="252D752D"/>
    <w:rsid w:val="253929C5"/>
    <w:rsid w:val="261B52E1"/>
    <w:rsid w:val="262B11CD"/>
    <w:rsid w:val="269E39C8"/>
    <w:rsid w:val="27A03F30"/>
    <w:rsid w:val="27F50651"/>
    <w:rsid w:val="281F6EF4"/>
    <w:rsid w:val="28CC5CEC"/>
    <w:rsid w:val="29684EEE"/>
    <w:rsid w:val="296F1FD8"/>
    <w:rsid w:val="2A2C08D0"/>
    <w:rsid w:val="2A4E51CD"/>
    <w:rsid w:val="2A9565A5"/>
    <w:rsid w:val="2AF16F03"/>
    <w:rsid w:val="2B323B0A"/>
    <w:rsid w:val="2BD52842"/>
    <w:rsid w:val="2C2D71ED"/>
    <w:rsid w:val="2CE80175"/>
    <w:rsid w:val="2D0362CA"/>
    <w:rsid w:val="2D792817"/>
    <w:rsid w:val="2DA9199E"/>
    <w:rsid w:val="2DC33916"/>
    <w:rsid w:val="2F9631C4"/>
    <w:rsid w:val="2FDD2CF8"/>
    <w:rsid w:val="318E77C4"/>
    <w:rsid w:val="322606A1"/>
    <w:rsid w:val="3231470B"/>
    <w:rsid w:val="32A56624"/>
    <w:rsid w:val="347F4C99"/>
    <w:rsid w:val="34E366AA"/>
    <w:rsid w:val="35907AB9"/>
    <w:rsid w:val="359E2A09"/>
    <w:rsid w:val="368C03D6"/>
    <w:rsid w:val="370646F2"/>
    <w:rsid w:val="37802B5E"/>
    <w:rsid w:val="37C621EB"/>
    <w:rsid w:val="37DA504B"/>
    <w:rsid w:val="383553C8"/>
    <w:rsid w:val="383F7994"/>
    <w:rsid w:val="38627C42"/>
    <w:rsid w:val="38691C6B"/>
    <w:rsid w:val="38DB2CD5"/>
    <w:rsid w:val="3A171FA0"/>
    <w:rsid w:val="3A6B677F"/>
    <w:rsid w:val="3A7525E6"/>
    <w:rsid w:val="3BA03B75"/>
    <w:rsid w:val="3BDE144F"/>
    <w:rsid w:val="3C4C26C2"/>
    <w:rsid w:val="3C6B187C"/>
    <w:rsid w:val="3D5B7F8B"/>
    <w:rsid w:val="3DDB30B3"/>
    <w:rsid w:val="3DE13586"/>
    <w:rsid w:val="3DE701B0"/>
    <w:rsid w:val="3DEB0D36"/>
    <w:rsid w:val="3E2F469E"/>
    <w:rsid w:val="3EF832CF"/>
    <w:rsid w:val="3F0E26BE"/>
    <w:rsid w:val="415A12A1"/>
    <w:rsid w:val="432E7516"/>
    <w:rsid w:val="436F018E"/>
    <w:rsid w:val="43A13EA1"/>
    <w:rsid w:val="456119C0"/>
    <w:rsid w:val="459E2951"/>
    <w:rsid w:val="45B23146"/>
    <w:rsid w:val="45B62571"/>
    <w:rsid w:val="45C10D3A"/>
    <w:rsid w:val="45E064E0"/>
    <w:rsid w:val="46305AEC"/>
    <w:rsid w:val="464A26EF"/>
    <w:rsid w:val="467E2C81"/>
    <w:rsid w:val="46AE6B7B"/>
    <w:rsid w:val="46E01F71"/>
    <w:rsid w:val="475921AF"/>
    <w:rsid w:val="47A56BC7"/>
    <w:rsid w:val="47CB1046"/>
    <w:rsid w:val="491B0B75"/>
    <w:rsid w:val="49BE1ACD"/>
    <w:rsid w:val="49C06571"/>
    <w:rsid w:val="4A1C1812"/>
    <w:rsid w:val="4A6F62B9"/>
    <w:rsid w:val="4B6C399F"/>
    <w:rsid w:val="4BDA0B20"/>
    <w:rsid w:val="4CC77E58"/>
    <w:rsid w:val="4CE362EE"/>
    <w:rsid w:val="4DC864AD"/>
    <w:rsid w:val="4DD742F6"/>
    <w:rsid w:val="4E354E0D"/>
    <w:rsid w:val="506001C0"/>
    <w:rsid w:val="50795A29"/>
    <w:rsid w:val="510F0DA4"/>
    <w:rsid w:val="512A3945"/>
    <w:rsid w:val="51915B7B"/>
    <w:rsid w:val="51A67FE6"/>
    <w:rsid w:val="52340322"/>
    <w:rsid w:val="52B955E7"/>
    <w:rsid w:val="53670B95"/>
    <w:rsid w:val="53671C2F"/>
    <w:rsid w:val="539035D2"/>
    <w:rsid w:val="541B3004"/>
    <w:rsid w:val="544A6BA4"/>
    <w:rsid w:val="55444E40"/>
    <w:rsid w:val="56234C61"/>
    <w:rsid w:val="56BB05E8"/>
    <w:rsid w:val="596151C2"/>
    <w:rsid w:val="59893FB9"/>
    <w:rsid w:val="5A282B23"/>
    <w:rsid w:val="5A352357"/>
    <w:rsid w:val="5C0D6EAD"/>
    <w:rsid w:val="5CC461FB"/>
    <w:rsid w:val="5EA70178"/>
    <w:rsid w:val="5F2E4316"/>
    <w:rsid w:val="5F6E23D2"/>
    <w:rsid w:val="606E4E45"/>
    <w:rsid w:val="61065E23"/>
    <w:rsid w:val="630A2E99"/>
    <w:rsid w:val="635D73CF"/>
    <w:rsid w:val="642F7EB8"/>
    <w:rsid w:val="648F0D78"/>
    <w:rsid w:val="65104E6F"/>
    <w:rsid w:val="65481D97"/>
    <w:rsid w:val="655D2DCC"/>
    <w:rsid w:val="65BD3F5E"/>
    <w:rsid w:val="65C10602"/>
    <w:rsid w:val="665A6048"/>
    <w:rsid w:val="66711126"/>
    <w:rsid w:val="6677107E"/>
    <w:rsid w:val="669C573E"/>
    <w:rsid w:val="67FD166D"/>
    <w:rsid w:val="68372750"/>
    <w:rsid w:val="684E4CE4"/>
    <w:rsid w:val="6964240A"/>
    <w:rsid w:val="69FB7BE2"/>
    <w:rsid w:val="6AAF0C63"/>
    <w:rsid w:val="6AE53864"/>
    <w:rsid w:val="6AF305DF"/>
    <w:rsid w:val="6B062CEA"/>
    <w:rsid w:val="6BFD60D7"/>
    <w:rsid w:val="6CC35712"/>
    <w:rsid w:val="6D35535F"/>
    <w:rsid w:val="6D482D91"/>
    <w:rsid w:val="6D8F67C3"/>
    <w:rsid w:val="6D987A34"/>
    <w:rsid w:val="6E1A45C6"/>
    <w:rsid w:val="6EEE7550"/>
    <w:rsid w:val="6F3E3119"/>
    <w:rsid w:val="6F5F5919"/>
    <w:rsid w:val="6FDE156E"/>
    <w:rsid w:val="6FEC3898"/>
    <w:rsid w:val="70114FA9"/>
    <w:rsid w:val="704A4FF9"/>
    <w:rsid w:val="704D18D4"/>
    <w:rsid w:val="70F811F1"/>
    <w:rsid w:val="71170655"/>
    <w:rsid w:val="728256F3"/>
    <w:rsid w:val="74000C03"/>
    <w:rsid w:val="76683521"/>
    <w:rsid w:val="76DF2D5F"/>
    <w:rsid w:val="78CF404F"/>
    <w:rsid w:val="79070E7E"/>
    <w:rsid w:val="792B3726"/>
    <w:rsid w:val="79774037"/>
    <w:rsid w:val="79B950A6"/>
    <w:rsid w:val="79C973E3"/>
    <w:rsid w:val="79EE07F6"/>
    <w:rsid w:val="7A7020DA"/>
    <w:rsid w:val="7A77002C"/>
    <w:rsid w:val="7B411120"/>
    <w:rsid w:val="7BC91B88"/>
    <w:rsid w:val="7C124138"/>
    <w:rsid w:val="7C80585B"/>
    <w:rsid w:val="7CE95B0B"/>
    <w:rsid w:val="7E056EE5"/>
    <w:rsid w:val="7E073640"/>
    <w:rsid w:val="7E40126C"/>
    <w:rsid w:val="7E6F7275"/>
    <w:rsid w:val="7E827C23"/>
    <w:rsid w:val="7ED4546B"/>
    <w:rsid w:val="7F0C1D7C"/>
    <w:rsid w:val="7F4A60C0"/>
    <w:rsid w:val="7FFF7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spacing w:line="420" w:lineRule="exact"/>
      <w:jc w:val="center"/>
      <w:outlineLvl w:val="0"/>
    </w:pPr>
    <w:rPr>
      <w:rFonts w:eastAsia="仿宋_GB2312"/>
      <w:b/>
      <w:bCs/>
      <w:sz w:val="32"/>
      <w:szCs w:val="32"/>
    </w:rPr>
  </w:style>
  <w:style w:type="paragraph" w:styleId="3">
    <w:name w:val="heading 2"/>
    <w:basedOn w:val="1"/>
    <w:next w:val="4"/>
    <w:unhideWhenUsed/>
    <w:qFormat/>
    <w:uiPriority w:val="0"/>
    <w:pPr>
      <w:keepNext/>
      <w:autoSpaceDE w:val="0"/>
      <w:autoSpaceDN w:val="0"/>
      <w:adjustRightInd w:val="0"/>
      <w:jc w:val="center"/>
      <w:outlineLvl w:val="1"/>
    </w:pPr>
    <w:rPr>
      <w:rFonts w:eastAsia="仿宋_GB2312"/>
      <w:b/>
      <w:bCs/>
      <w:sz w:val="28"/>
      <w:szCs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Cs w:val="21"/>
    </w:rPr>
  </w:style>
  <w:style w:type="paragraph" w:styleId="5">
    <w:name w:val="Body Text"/>
    <w:basedOn w:val="1"/>
    <w:qFormat/>
    <w:uiPriority w:val="0"/>
    <w:pPr>
      <w:widowControl/>
      <w:jc w:val="left"/>
    </w:pPr>
    <w:rPr>
      <w:rFonts w:eastAsia="宋体"/>
      <w:sz w:val="24"/>
      <w:szCs w:val="24"/>
      <w:lang w:val="en-US" w:eastAsia="zh-CN" w:bidi="ar-SA"/>
    </w:rPr>
  </w:style>
  <w:style w:type="paragraph" w:styleId="6">
    <w:name w:val="Date"/>
    <w:basedOn w:val="1"/>
    <w:next w:val="1"/>
    <w:qFormat/>
    <w:uiPriority w:val="0"/>
    <w:rPr>
      <w:szCs w:val="21"/>
    </w:rPr>
  </w:style>
  <w:style w:type="paragraph" w:styleId="7">
    <w:name w:val="footer"/>
    <w:basedOn w:val="1"/>
    <w:qFormat/>
    <w:uiPriority w:val="0"/>
    <w:pPr>
      <w:tabs>
        <w:tab w:val="center" w:pos="4153"/>
        <w:tab w:val="right" w:pos="8306"/>
      </w:tabs>
      <w:snapToGrid w:val="0"/>
      <w:jc w:val="left"/>
    </w:pPr>
    <w:rPr>
      <w:rFonts w:eastAsia="宋体"/>
      <w:kern w:val="2"/>
      <w:sz w:val="18"/>
      <w:lang w:val="en-US" w:eastAsia="zh-CN" w:bidi="ar-SA"/>
    </w:rPr>
  </w:style>
  <w:style w:type="character" w:styleId="9">
    <w:name w:val="page number"/>
    <w:basedOn w:val="8"/>
    <w:qFormat/>
    <w:uiPriority w:val="0"/>
  </w:style>
  <w:style w:type="paragraph" w:customStyle="1" w:styleId="11">
    <w:name w:val="目录标题1-中"/>
    <w:basedOn w:val="2"/>
    <w:qFormat/>
    <w:uiPriority w:val="0"/>
    <w:pPr>
      <w:snapToGrid w:val="0"/>
      <w:spacing w:line="400" w:lineRule="exact"/>
      <w:jc w:val="left"/>
    </w:pPr>
    <w:rPr>
      <w:kern w:val="0"/>
      <w:sz w:val="28"/>
      <w:szCs w:val="28"/>
    </w:rPr>
  </w:style>
  <w:style w:type="paragraph" w:customStyle="1" w:styleId="12">
    <w:name w:val="正文标题-中"/>
    <w:basedOn w:val="5"/>
    <w:qFormat/>
    <w:uiPriority w:val="0"/>
    <w:pPr>
      <w:snapToGrid w:val="0"/>
      <w:spacing w:line="400" w:lineRule="exact"/>
      <w:jc w:val="center"/>
    </w:pPr>
    <w:rPr>
      <w:rFonts w:eastAsia="仿宋_GB2312"/>
      <w:b/>
      <w:kern w:val="2"/>
      <w:sz w:val="32"/>
      <w:szCs w:val="32"/>
      <w:lang w:val="en-GB" w:eastAsia="zh-CN" w:bidi="ar-SA"/>
    </w:rPr>
  </w:style>
  <w:style w:type="paragraph" w:customStyle="1" w:styleId="13">
    <w:name w:val="正文内容-中"/>
    <w:basedOn w:val="1"/>
    <w:qFormat/>
    <w:uiPriority w:val="0"/>
    <w:pPr>
      <w:adjustRightInd w:val="0"/>
      <w:snapToGrid w:val="0"/>
      <w:spacing w:line="400" w:lineRule="exact"/>
      <w:ind w:firstLine="560" w:firstLineChars="200"/>
    </w:pPr>
    <w:rPr>
      <w:rFonts w:ascii="仿宋_GB2312" w:eastAsia="仿宋_GB2312"/>
      <w:kern w:val="2"/>
      <w:sz w:val="28"/>
      <w:szCs w:val="28"/>
      <w:lang w:val="en-US" w:eastAsia="zh-CN" w:bidi="ar-SA"/>
    </w:rPr>
  </w:style>
  <w:style w:type="paragraph" w:customStyle="1" w:styleId="14">
    <w:name w:val="审报正文内容-中"/>
    <w:basedOn w:val="1"/>
    <w:qFormat/>
    <w:uiPriority w:val="0"/>
    <w:pPr>
      <w:adjustRightInd w:val="0"/>
      <w:snapToGrid w:val="0"/>
      <w:spacing w:line="400" w:lineRule="exact"/>
      <w:ind w:firstLine="561"/>
      <w:jc w:val="left"/>
    </w:pPr>
    <w:rPr>
      <w:rFonts w:eastAsia="仿宋_GB2312"/>
      <w:kern w:val="2"/>
      <w:sz w:val="28"/>
      <w:szCs w:val="28"/>
      <w:lang w:val="en-US" w:eastAsia="zh-CN" w:bidi="ar-SA"/>
    </w:rPr>
  </w:style>
  <w:style w:type="paragraph" w:customStyle="1" w:styleId="15">
    <w:name w:val="正文内容-中 New New New"/>
    <w:basedOn w:val="1"/>
    <w:qFormat/>
    <w:uiPriority w:val="0"/>
    <w:pPr>
      <w:adjustRightInd w:val="0"/>
      <w:snapToGrid w:val="0"/>
      <w:spacing w:line="400" w:lineRule="exact"/>
      <w:ind w:firstLine="560" w:firstLineChars="200"/>
    </w:pPr>
    <w:rPr>
      <w:rFonts w:ascii="仿宋_GB2312" w:eastAsia="仿宋_GB2312"/>
      <w:sz w:val="28"/>
      <w:szCs w:val="28"/>
    </w:rPr>
  </w:style>
  <w:style w:type="paragraph" w:customStyle="1" w:styleId="16">
    <w:name w:val="审报正文联系方式-中"/>
    <w:basedOn w:val="1"/>
    <w:qFormat/>
    <w:uiPriority w:val="0"/>
    <w:pPr>
      <w:snapToGrid w:val="0"/>
      <w:spacing w:line="400" w:lineRule="exact"/>
      <w:jc w:val="left"/>
    </w:pPr>
    <w:rPr>
      <w:rFonts w:ascii="仿宋_GB2312" w:eastAsia="仿宋_GB2312"/>
      <w:sz w:val="28"/>
      <w:szCs w:val="28"/>
    </w:rPr>
  </w:style>
  <w:style w:type="paragraph" w:customStyle="1" w:styleId="17">
    <w:name w:val="审报目录标题1-英"/>
    <w:basedOn w:val="2"/>
    <w:qFormat/>
    <w:uiPriority w:val="0"/>
    <w:pPr>
      <w:spacing w:line="400" w:lineRule="exact"/>
      <w:jc w:val="both"/>
    </w:pPr>
    <w:rPr>
      <w:sz w:val="28"/>
      <w:szCs w:val="28"/>
      <w:lang w:val="en-GB"/>
    </w:rPr>
  </w:style>
  <w:style w:type="paragraph" w:customStyle="1" w:styleId="18">
    <w:name w:val="审报正文标题-英"/>
    <w:basedOn w:val="1"/>
    <w:qFormat/>
    <w:uiPriority w:val="0"/>
    <w:pPr>
      <w:widowControl/>
      <w:spacing w:line="400" w:lineRule="exact"/>
      <w:jc w:val="center"/>
    </w:pPr>
    <w:rPr>
      <w:b/>
      <w:bCs/>
      <w:sz w:val="32"/>
      <w:szCs w:val="32"/>
      <w:lang w:val="en-US" w:eastAsia="zh-CN" w:bidi="ar-SA"/>
    </w:rPr>
  </w:style>
  <w:style w:type="paragraph" w:customStyle="1" w:styleId="19">
    <w:name w:val="审报正文抬头-英"/>
    <w:basedOn w:val="1"/>
    <w:qFormat/>
    <w:uiPriority w:val="0"/>
    <w:pPr>
      <w:snapToGrid w:val="0"/>
      <w:spacing w:line="320" w:lineRule="exact"/>
      <w:jc w:val="left"/>
    </w:pPr>
    <w:rPr>
      <w:rFonts w:eastAsia="Times New Roman"/>
      <w:sz w:val="28"/>
      <w:szCs w:val="28"/>
      <w:lang w:val="en-GB"/>
    </w:rPr>
  </w:style>
  <w:style w:type="paragraph" w:customStyle="1" w:styleId="20">
    <w:name w:val="审报正文内容-英"/>
    <w:basedOn w:val="1"/>
    <w:qFormat/>
    <w:uiPriority w:val="0"/>
    <w:pPr>
      <w:spacing w:line="320" w:lineRule="exact"/>
    </w:pPr>
    <w:rPr>
      <w:kern w:val="2"/>
      <w:sz w:val="28"/>
      <w:lang w:val="en-US" w:eastAsia="zh-CN" w:bidi="ar-SA"/>
    </w:rPr>
  </w:style>
  <w:style w:type="paragraph" w:customStyle="1" w:styleId="21">
    <w:name w:val="审报正文联系方式-英"/>
    <w:basedOn w:val="19"/>
    <w:qFormat/>
    <w:uiPriority w:val="0"/>
  </w:style>
  <w:style w:type="paragraph" w:customStyle="1" w:styleId="22">
    <w:name w:val="审报目录标题1-中"/>
    <w:basedOn w:val="2"/>
    <w:qFormat/>
    <w:uiPriority w:val="0"/>
    <w:pPr>
      <w:snapToGrid w:val="0"/>
      <w:spacing w:line="400" w:lineRule="exact"/>
      <w:jc w:val="left"/>
    </w:pPr>
    <w:rPr>
      <w:kern w:val="0"/>
      <w:sz w:val="28"/>
      <w:szCs w:val="28"/>
    </w:rPr>
  </w:style>
  <w:style w:type="paragraph" w:customStyle="1" w:styleId="23">
    <w:name w:val="审报目录标题2-中"/>
    <w:basedOn w:val="3"/>
    <w:qFormat/>
    <w:uiPriority w:val="0"/>
    <w:pPr>
      <w:snapToGrid w:val="0"/>
      <w:spacing w:line="400" w:lineRule="exact"/>
      <w:jc w:val="left"/>
    </w:pPr>
    <w:rPr>
      <w:rFonts w:ascii="楷体_GB2312" w:eastAsia="仿宋_GB2312"/>
      <w:b w:val="0"/>
      <w:bCs w:val="0"/>
      <w:kern w:val="2"/>
      <w:sz w:val="28"/>
      <w:szCs w:val="30"/>
      <w:lang w:val="en-US" w:eastAsia="zh-CN" w:bidi="ar-SA"/>
    </w:rPr>
  </w:style>
  <w:style w:type="paragraph" w:customStyle="1" w:styleId="24">
    <w:name w:val="审报目录标题2-英"/>
    <w:basedOn w:val="3"/>
    <w:qFormat/>
    <w:uiPriority w:val="0"/>
    <w:pPr>
      <w:snapToGrid w:val="0"/>
      <w:spacing w:line="400" w:lineRule="exact"/>
      <w:jc w:val="left"/>
    </w:pPr>
    <w:rPr>
      <w:rFonts w:eastAsia="Times New Roman" w:cs="宋体"/>
      <w:color w:val="000000"/>
      <w:szCs w:val="30"/>
      <w:lang w:val="en-GB"/>
    </w:rPr>
  </w:style>
  <w:style w:type="paragraph" w:customStyle="1" w:styleId="25">
    <w:name w:val="审报正文标题-中"/>
    <w:basedOn w:val="5"/>
    <w:qFormat/>
    <w:uiPriority w:val="0"/>
    <w:pPr>
      <w:snapToGrid w:val="0"/>
      <w:spacing w:line="400" w:lineRule="exact"/>
      <w:jc w:val="center"/>
    </w:pPr>
    <w:rPr>
      <w:rFonts w:eastAsia="仿宋_GB2312"/>
      <w:b/>
      <w:kern w:val="2"/>
      <w:sz w:val="32"/>
      <w:szCs w:val="32"/>
      <w:lang w:val="en-GB" w:eastAsia="zh-CN" w:bidi="ar-SA"/>
    </w:rPr>
  </w:style>
  <w:style w:type="paragraph" w:customStyle="1" w:styleId="26">
    <w:name w:val="审报报表审计期间"/>
    <w:basedOn w:val="1"/>
    <w:qFormat/>
    <w:uiPriority w:val="0"/>
    <w:pPr>
      <w:snapToGrid w:val="0"/>
      <w:spacing w:line="240" w:lineRule="atLeast"/>
      <w:jc w:val="center"/>
    </w:pPr>
    <w:rPr>
      <w:rFonts w:eastAsia="仿宋_GB2312"/>
      <w:sz w:val="21"/>
      <w:szCs w:val="28"/>
      <w:lang w:val="en-GB" w:eastAsia="zh-CN" w:bidi="ar-SA"/>
    </w:rPr>
  </w:style>
  <w:style w:type="paragraph" w:customStyle="1" w:styleId="27">
    <w:name w:val="审报报表数字"/>
    <w:basedOn w:val="1"/>
    <w:qFormat/>
    <w:uiPriority w:val="0"/>
    <w:pPr>
      <w:autoSpaceDE w:val="0"/>
      <w:autoSpaceDN w:val="0"/>
      <w:adjustRightInd w:val="0"/>
      <w:snapToGrid w:val="0"/>
      <w:spacing w:line="240" w:lineRule="atLeast"/>
      <w:jc w:val="right"/>
    </w:pPr>
    <w:rPr>
      <w:bCs/>
      <w:color w:val="000000"/>
      <w:sz w:val="15"/>
      <w:szCs w:val="15"/>
      <w:lang w:val="en-US" w:eastAsia="zh-CN" w:bidi="ar-SA"/>
    </w:rPr>
  </w:style>
  <w:style w:type="paragraph" w:customStyle="1" w:styleId="28">
    <w:name w:val="目录标题2-中"/>
    <w:basedOn w:val="3"/>
    <w:qFormat/>
    <w:uiPriority w:val="0"/>
    <w:pPr>
      <w:snapToGrid w:val="0"/>
      <w:spacing w:line="400" w:lineRule="exact"/>
      <w:jc w:val="left"/>
    </w:pPr>
    <w:rPr>
      <w:rFonts w:ascii="楷体_GB2312"/>
      <w:szCs w:val="30"/>
    </w:rPr>
  </w:style>
  <w:style w:type="paragraph" w:customStyle="1" w:styleId="29">
    <w:name w:val="正文 New"/>
    <w:qFormat/>
    <w:uiPriority w:val="0"/>
    <w:pPr>
      <w:widowControl w:val="0"/>
      <w:jc w:val="both"/>
    </w:pPr>
    <w:rPr>
      <w:rFonts w:ascii="Calibri" w:hAnsi="Calibri" w:eastAsia="新宋体" w:cs="Times New Roman"/>
      <w:kern w:val="2"/>
      <w:position w:val="6"/>
      <w:sz w:val="28"/>
      <w:lang w:val="en-US" w:eastAsia="zh-CN" w:bidi="ar-SA"/>
    </w:rPr>
  </w:style>
  <w:style w:type="paragraph" w:customStyle="1" w:styleId="30">
    <w:name w:val="正文 New New"/>
    <w:qFormat/>
    <w:uiPriority w:val="0"/>
    <w:pPr>
      <w:widowControl w:val="0"/>
      <w:jc w:val="both"/>
    </w:pPr>
    <w:rPr>
      <w:rFonts w:ascii="Calibri" w:hAnsi="Calibri" w:eastAsia="宋体" w:cs="Times New Roman"/>
      <w:kern w:val="2"/>
      <w:sz w:val="21"/>
      <w:lang w:val="en-US" w:eastAsia="zh-CN" w:bidi="ar-SA"/>
    </w:rPr>
  </w:style>
  <w:style w:type="paragraph" w:customStyle="1" w:styleId="31">
    <w:name w:val="p21"/>
    <w:basedOn w:val="1"/>
    <w:qFormat/>
    <w:uiPriority w:val="0"/>
    <w:pPr>
      <w:widowControl/>
    </w:pPr>
    <w:rPr>
      <w:rFonts w:ascii="宋体" w:hAnsi="宋体" w:cs="宋体"/>
      <w:kern w:val="0"/>
      <w:szCs w:val="21"/>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33">
    <w:name w:val="p15"/>
    <w:basedOn w:val="1"/>
    <w:qFormat/>
    <w:uiPriority w:val="0"/>
    <w:pPr>
      <w:widowControl/>
    </w:pPr>
    <w:rPr>
      <w:rFonts w:ascii="宋体" w:hAnsi="宋体" w:cs="宋体"/>
      <w:kern w:val="0"/>
      <w:szCs w:val="21"/>
    </w:rPr>
  </w:style>
  <w:style w:type="paragraph" w:customStyle="1" w:styleId="34">
    <w:name w:val="正文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35">
    <w:name w:val="p20"/>
    <w:basedOn w:val="1"/>
    <w:qFormat/>
    <w:uiPriority w:val="0"/>
    <w:pPr>
      <w:widowControl/>
      <w:spacing w:line="312" w:lineRule="atLeast"/>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2021-08-16T09:57:00Z</dcterms:created>
  <dc:creator>翟玉萍</dc:creator>
  <cp:lastModifiedBy>翟玉萍</cp:lastModifiedBy>
  <dcterms:modified xsi:type="dcterms:W3CDTF">2021-08-17T09:38:15Z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