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96475"/>
      <w:bookmarkStart w:id="3" w:name="_Toc15377425"/>
      <w:bookmarkStart w:id="4" w:name="_Toc15377193"/>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8442"/>
      <w:bookmarkStart w:id="7" w:name="_Toc15377426"/>
      <w:bookmarkStart w:id="8" w:name="_Toc15396476"/>
      <w:bookmarkStart w:id="9" w:name="_Toc15377194"/>
      <w:bookmarkStart w:id="10" w:name="_Toc15396598"/>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审计厅计算机技术中心</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16</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color w:val="auto"/>
          <w:sz w:val="24"/>
          <w:highlight w:val="none"/>
          <w:lang w:eastAsia="zh-CN"/>
        </w:rPr>
        <w:t>…………………………………………………………………</w:t>
      </w:r>
      <w:r>
        <w:rPr>
          <w:rFonts w:hint="eastAsia"/>
          <w:color w:val="auto"/>
          <w:sz w:val="24"/>
          <w:highlight w:val="none"/>
          <w:lang w:val="en-US" w:eastAsia="zh-CN"/>
        </w:rPr>
        <w:t>4</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一、职能</w:t>
      </w:r>
      <w:r>
        <w:rPr>
          <w:rFonts w:hint="eastAsia"/>
          <w:color w:val="auto"/>
          <w:sz w:val="24"/>
          <w:highlight w:val="none"/>
          <w:lang w:eastAsia="zh-CN"/>
        </w:rPr>
        <w:t>简介……………………………………………………………………</w:t>
      </w:r>
      <w:r>
        <w:rPr>
          <w:rFonts w:hint="eastAsia"/>
          <w:color w:val="auto"/>
          <w:sz w:val="24"/>
          <w:highlight w:val="none"/>
          <w:lang w:val="en-US" w:eastAsia="zh-CN"/>
        </w:rPr>
        <w:t>4</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w:t>
      </w:r>
      <w:bookmarkStart w:id="67" w:name="_GoBack"/>
      <w:bookmarkEnd w:id="67"/>
      <w:r>
        <w:rPr>
          <w:rFonts w:hint="eastAsia" w:asciiTheme="minorEastAsia" w:hAnsiTheme="minorEastAsia" w:eastAsiaTheme="minorEastAsia" w:cstheme="minorEastAsia"/>
          <w:color w:val="auto"/>
          <w:sz w:val="24"/>
          <w:highlight w:val="none"/>
          <w:lang w:val="en-US" w:eastAsia="zh-CN"/>
        </w:rPr>
        <w:t>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r>
        <w:rPr>
          <w:rFonts w:hint="eastAsia" w:asciiTheme="minorEastAsia" w:hAnsiTheme="minorEastAsia" w:eastAsiaTheme="minorEastAsia" w:cstheme="minorEastAsia"/>
          <w:color w:val="auto"/>
          <w:sz w:val="24"/>
          <w:highlight w:val="none"/>
          <w:lang w:val="en-US" w:eastAsia="zh-CN"/>
        </w:rPr>
        <w:t>4</w:t>
      </w:r>
    </w:p>
    <w:p>
      <w:pPr>
        <w:pStyle w:val="11"/>
        <w:adjustRightInd w:val="0"/>
        <w:snapToGrid w:val="0"/>
        <w:spacing w:line="440" w:lineRule="exact"/>
        <w:jc w:val="left"/>
        <w:rPr>
          <w:rFonts w:hint="default"/>
          <w:lang w:val="en-US" w:eastAsia="zh-CN"/>
        </w:rPr>
      </w:pPr>
      <w:r>
        <w:rPr>
          <w:rFonts w:hint="eastAsia" w:asciiTheme="minorEastAsia" w:hAnsiTheme="minorEastAsia" w:eastAsiaTheme="minorEastAsia" w:cstheme="minorEastAsia"/>
          <w:color w:val="auto"/>
          <w:sz w:val="24"/>
          <w:highlight w:val="none"/>
          <w:lang w:val="en-US" w:eastAsia="zh-CN"/>
        </w:rPr>
        <w:t>三、机构设置情况</w:t>
      </w:r>
      <w:r>
        <w:rPr>
          <w:rFonts w:hint="eastAsia"/>
          <w:color w:val="auto"/>
          <w:sz w:val="24"/>
          <w:highlight w:val="none"/>
          <w:lang w:eastAsia="zh-CN"/>
        </w:rPr>
        <w:t>………………………………………………………………</w:t>
      </w:r>
      <w:r>
        <w:rPr>
          <w:rFonts w:hint="eastAsia"/>
          <w:color w:val="auto"/>
          <w:sz w:val="24"/>
          <w:highlight w:val="none"/>
          <w:lang w:val="en-US" w:eastAsia="zh-CN"/>
        </w:rPr>
        <w:t>4</w:t>
      </w:r>
    </w:p>
    <w:p>
      <w:pPr>
        <w:pStyle w:val="10"/>
        <w:adjustRightInd w:val="0"/>
        <w:snapToGrid w:val="0"/>
        <w:spacing w:before="0" w:line="440" w:lineRule="exact"/>
        <w:jc w:val="left"/>
        <w:rPr>
          <w:rFonts w:hint="default" w:eastAsia="仿宋"/>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r>
        <w:rPr>
          <w:rFonts w:hint="eastAsia"/>
          <w:color w:val="auto"/>
          <w:sz w:val="24"/>
          <w:highlight w:val="none"/>
          <w:lang w:eastAsia="zh-CN"/>
        </w:rPr>
        <w:t>……………………………………………</w:t>
      </w:r>
      <w:r>
        <w:rPr>
          <w:rFonts w:hint="eastAsia"/>
          <w:color w:val="auto"/>
          <w:sz w:val="24"/>
          <w:highlight w:val="none"/>
          <w:lang w:val="en-US" w:eastAsia="zh-CN"/>
        </w:rPr>
        <w:t>5</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eastAsia="zh-CN"/>
        </w:rPr>
        <w:t>………………………………………………</w:t>
      </w:r>
      <w:r>
        <w:rPr>
          <w:rFonts w:hint="eastAsia"/>
          <w:color w:val="auto"/>
          <w:sz w:val="24"/>
          <w:highlight w:val="none"/>
          <w:lang w:val="en-US" w:eastAsia="zh-CN"/>
        </w:rPr>
        <w:t>5</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color w:val="auto"/>
          <w:sz w:val="24"/>
          <w:highlight w:val="none"/>
          <w:lang w:eastAsia="zh-CN"/>
        </w:rPr>
        <w:t>…………………………………………………………</w:t>
      </w:r>
      <w:r>
        <w:rPr>
          <w:rFonts w:hint="eastAsia"/>
          <w:color w:val="auto"/>
          <w:sz w:val="24"/>
          <w:highlight w:val="none"/>
          <w:lang w:val="en-US" w:eastAsia="zh-CN"/>
        </w:rPr>
        <w:t>5</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eastAsia="zh-CN"/>
        </w:rPr>
        <w:t>…………………………………………………………</w:t>
      </w:r>
      <w:r>
        <w:rPr>
          <w:rFonts w:hint="eastAsia"/>
          <w:color w:val="auto"/>
          <w:sz w:val="24"/>
          <w:highlight w:val="none"/>
          <w:lang w:val="en-US" w:eastAsia="zh-CN"/>
        </w:rPr>
        <w:t>6</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eastAsia="zh-CN"/>
        </w:rPr>
        <w:t>……………………………………</w:t>
      </w:r>
      <w:r>
        <w:rPr>
          <w:rFonts w:hint="eastAsia"/>
          <w:color w:val="auto"/>
          <w:sz w:val="24"/>
          <w:highlight w:val="none"/>
          <w:lang w:val="en-US" w:eastAsia="zh-CN"/>
        </w:rPr>
        <w:t>7</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eastAsia="zh-CN"/>
        </w:rPr>
        <w:t>………………………………</w:t>
      </w:r>
      <w:r>
        <w:rPr>
          <w:rFonts w:hint="eastAsia"/>
          <w:color w:val="auto"/>
          <w:sz w:val="24"/>
          <w:highlight w:val="none"/>
          <w:lang w:val="en-US" w:eastAsia="zh-CN"/>
        </w:rPr>
        <w:t>7</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eastAsia="zh-CN"/>
        </w:rPr>
        <w:t>…………………………</w:t>
      </w:r>
      <w:r>
        <w:rPr>
          <w:rFonts w:hint="eastAsia"/>
          <w:color w:val="auto"/>
          <w:sz w:val="24"/>
          <w:highlight w:val="none"/>
          <w:lang w:val="en-US" w:eastAsia="zh-CN"/>
        </w:rPr>
        <w:t>9</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eastAsia="zh-CN"/>
        </w:rPr>
        <w:t>………………………………</w:t>
      </w:r>
      <w:r>
        <w:rPr>
          <w:rFonts w:hint="eastAsia"/>
          <w:color w:val="auto"/>
          <w:sz w:val="24"/>
          <w:highlight w:val="none"/>
          <w:lang w:val="en-US" w:eastAsia="zh-CN"/>
        </w:rPr>
        <w:t>10</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eastAsia="zh-CN"/>
        </w:rPr>
        <w:t>………………………………………</w:t>
      </w:r>
      <w:r>
        <w:rPr>
          <w:rFonts w:hint="eastAsia"/>
          <w:color w:val="auto"/>
          <w:sz w:val="24"/>
          <w:highlight w:val="none"/>
          <w:lang w:val="en-US" w:eastAsia="zh-CN"/>
        </w:rPr>
        <w:t>11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九、国有资本经营预算支出决算情况说明</w:t>
      </w:r>
      <w:r>
        <w:rPr>
          <w:rFonts w:hint="eastAsia"/>
          <w:color w:val="auto"/>
          <w:sz w:val="24"/>
          <w:highlight w:val="none"/>
          <w:lang w:eastAsia="zh-CN"/>
        </w:rPr>
        <w:t>……………………………………</w:t>
      </w:r>
      <w:r>
        <w:rPr>
          <w:rFonts w:hint="eastAsia"/>
          <w:color w:val="auto"/>
          <w:sz w:val="24"/>
          <w:highlight w:val="none"/>
          <w:lang w:val="en-US" w:eastAsia="zh-CN"/>
        </w:rPr>
        <w:t>11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十、其他重要事项的情况说明</w:t>
      </w:r>
      <w:r>
        <w:rPr>
          <w:rFonts w:hint="eastAsia"/>
          <w:color w:val="auto"/>
          <w:sz w:val="24"/>
          <w:highlight w:val="none"/>
          <w:lang w:eastAsia="zh-CN"/>
        </w:rPr>
        <w:t>…………………………………………………</w:t>
      </w:r>
      <w:r>
        <w:rPr>
          <w:rFonts w:hint="eastAsia"/>
          <w:color w:val="auto"/>
          <w:sz w:val="24"/>
          <w:highlight w:val="none"/>
          <w:lang w:val="en-US" w:eastAsia="zh-CN"/>
        </w:rPr>
        <w:t>11</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eastAsia="zh-CN"/>
        </w:rPr>
        <w:t>…………………………………………………………………</w:t>
      </w:r>
      <w:r>
        <w:rPr>
          <w:rFonts w:hint="eastAsia"/>
          <w:color w:val="auto"/>
          <w:sz w:val="24"/>
          <w:highlight w:val="none"/>
          <w:lang w:val="en-US" w:eastAsia="zh-CN"/>
        </w:rPr>
        <w:t>13</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eastAsia="zh-CN"/>
        </w:rPr>
        <w:t>………………………………………………………………………</w:t>
      </w:r>
      <w:r>
        <w:rPr>
          <w:rFonts w:hint="eastAsia"/>
          <w:color w:val="auto"/>
          <w:sz w:val="24"/>
          <w:highlight w:val="none"/>
          <w:lang w:val="en-US" w:eastAsia="zh-CN"/>
        </w:rPr>
        <w:t>15</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eastAsia="zh-CN"/>
        </w:rPr>
        <w:t>………………………………………………………………………</w:t>
      </w:r>
      <w:r>
        <w:rPr>
          <w:rFonts w:hint="eastAsia"/>
          <w:color w:val="auto"/>
          <w:sz w:val="24"/>
          <w:highlight w:val="none"/>
          <w:lang w:val="en-US" w:eastAsia="zh-CN"/>
        </w:rPr>
        <w:t>16</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bookmarkStart w:id="14" w:name="_Toc15396600"/>
      <w:bookmarkStart w:id="15" w:name="_Toc15377197"/>
      <w:r>
        <w:rPr>
          <w:rStyle w:val="25"/>
          <w:rFonts w:hint="eastAsia" w:ascii="黑体" w:hAnsi="黑体" w:eastAsia="黑体"/>
          <w:b w:val="0"/>
          <w:bCs w:val="0"/>
          <w:color w:val="auto"/>
          <w:highlight w:val="none"/>
          <w:lang w:val="en-US" w:eastAsia="zh-CN"/>
        </w:rPr>
        <w:t>一、</w:t>
      </w:r>
      <w:r>
        <w:rPr>
          <w:rStyle w:val="25"/>
          <w:rFonts w:hint="eastAsia" w:ascii="黑体" w:hAnsi="黑体" w:eastAsia="黑体"/>
          <w:b w:val="0"/>
          <w:bCs w:val="0"/>
          <w:color w:val="auto"/>
          <w:highlight w:val="none"/>
        </w:rPr>
        <w:t>职能</w:t>
      </w:r>
      <w:r>
        <w:rPr>
          <w:rStyle w:val="25"/>
          <w:rFonts w:hint="eastAsia" w:ascii="黑体" w:hAnsi="黑体" w:eastAsia="黑体"/>
          <w:b w:val="0"/>
          <w:bCs w:val="0"/>
          <w:color w:val="auto"/>
          <w:highlight w:val="none"/>
          <w:lang w:eastAsia="zh-CN"/>
        </w:rPr>
        <w:t>简介</w:t>
      </w:r>
    </w:p>
    <w:p>
      <w:pPr>
        <w:pStyle w:val="4"/>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四川省审计厅计算机技术中心主要负责在系统内开展审计信息技术服务;承担系统内计算机设备及网络维护;负责信息技术的研究和推广应用;负责全省计算机审计技能培训。</w:t>
      </w:r>
    </w:p>
    <w:p>
      <w:pPr>
        <w:pageBreakBefore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b w:val="0"/>
          <w:color w:val="auto"/>
          <w:sz w:val="32"/>
          <w:szCs w:val="32"/>
          <w:highlight w:val="none"/>
        </w:rPr>
      </w:pPr>
      <w:r>
        <w:rPr>
          <w:rFonts w:hint="eastAsia" w:ascii="黑体" w:hAnsi="黑体" w:eastAsia="黑体"/>
          <w:b w:val="0"/>
          <w:color w:val="auto"/>
          <w:sz w:val="32"/>
          <w:szCs w:val="32"/>
          <w:highlight w:val="none"/>
          <w:lang w:val="en-US" w:eastAsia="zh-CN"/>
        </w:rPr>
        <w:t>二、2021年重点</w:t>
      </w:r>
      <w:r>
        <w:rPr>
          <w:rFonts w:hint="eastAsia" w:ascii="黑体" w:hAnsi="黑体" w:eastAsia="黑体"/>
          <w:b w:val="0"/>
          <w:color w:val="auto"/>
          <w:sz w:val="32"/>
          <w:szCs w:val="32"/>
          <w:highlight w:val="none"/>
        </w:rPr>
        <w:t>工作</w:t>
      </w:r>
      <w:bookmarkEnd w:id="14"/>
      <w:bookmarkEnd w:id="15"/>
      <w:r>
        <w:rPr>
          <w:rFonts w:hint="eastAsia" w:ascii="黑体" w:hAnsi="黑体" w:eastAsia="黑体"/>
          <w:b w:val="0"/>
          <w:color w:val="auto"/>
          <w:sz w:val="32"/>
          <w:szCs w:val="32"/>
          <w:highlight w:val="none"/>
          <w:lang w:eastAsia="zh-CN"/>
        </w:rPr>
        <w:t>完成情况</w:t>
      </w:r>
    </w:p>
    <w:p>
      <w:pPr>
        <w:keepNext w:val="0"/>
        <w:keepLines w:val="0"/>
        <w:pageBreakBefore w:val="0"/>
        <w:widowControl/>
        <w:kinsoku/>
        <w:wordWrap/>
        <w:overflowPunct w:val="0"/>
        <w:topLinePunct w:val="0"/>
        <w:autoSpaceDE/>
        <w:autoSpaceDN/>
        <w:bidi w:val="0"/>
        <w:adjustRightInd/>
        <w:snapToGrid/>
        <w:ind w:firstLine="640" w:firstLineChars="200"/>
        <w:jc w:val="both"/>
        <w:textAlignment w:val="auto"/>
        <w:rPr>
          <w:rFonts w:hint="eastAsia" w:ascii="仿宋_GB2312" w:eastAsia="仿宋_GB2312"/>
          <w:sz w:val="32"/>
          <w:szCs w:val="32"/>
          <w:highlight w:val="none"/>
          <w:lang w:eastAsia="zh-CN"/>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四川省审计厅</w:t>
      </w:r>
      <w:r>
        <w:rPr>
          <w:rFonts w:hint="eastAsia" w:ascii="仿宋_GB2312" w:hAnsi="仿宋_GB2312" w:eastAsia="仿宋_GB2312" w:cs="仿宋_GB2312"/>
          <w:sz w:val="32"/>
          <w:szCs w:val="32"/>
          <w:highlight w:val="none"/>
        </w:rPr>
        <w:t>计算机技术中心</w:t>
      </w:r>
      <w:r>
        <w:rPr>
          <w:rFonts w:hint="eastAsia" w:ascii="仿宋_GB2312" w:hAnsi="仿宋_GB2312" w:eastAsia="仿宋_GB2312"/>
          <w:b w:val="0"/>
          <w:bCs w:val="0"/>
          <w:sz w:val="32"/>
          <w:szCs w:val="32"/>
          <w:highlight w:val="none"/>
          <w:lang w:eastAsia="zh-CN"/>
        </w:rPr>
        <w:t>围绕全厅审计工作大局，紧扣审计信息化项目建设和网络安全保障重点任务，</w:t>
      </w:r>
      <w:r>
        <w:rPr>
          <w:rFonts w:hint="eastAsia" w:ascii="仿宋_GB2312" w:hAnsi="仿宋_GB2312" w:eastAsia="仿宋_GB2312" w:cs="仿宋_GB2312"/>
          <w:sz w:val="32"/>
          <w:szCs w:val="32"/>
          <w:highlight w:val="none"/>
        </w:rPr>
        <w:t>抓好计算机审计中级培训，抓实各项运维保障工作</w:t>
      </w:r>
      <w:r>
        <w:rPr>
          <w:rFonts w:ascii="仿宋_GB2312" w:hAnsi="仿宋_GB2312" w:eastAsia="仿宋_GB2312" w:cs="仿宋_GB2312"/>
          <w:sz w:val="32"/>
          <w:szCs w:val="32"/>
          <w:highlight w:val="none"/>
        </w:rPr>
        <w:t>。</w:t>
      </w:r>
      <w:r>
        <w:rPr>
          <w:rFonts w:hint="eastAsia" w:ascii="仿宋_GB2312" w:eastAsia="仿宋_GB2312"/>
          <w:sz w:val="32"/>
          <w:szCs w:val="32"/>
          <w:highlight w:val="none"/>
          <w:lang w:eastAsia="zh-CN"/>
        </w:rPr>
        <w:t>年内，顺利推进信息化重点项目建设，不断</w:t>
      </w:r>
      <w:r>
        <w:rPr>
          <w:rFonts w:hint="eastAsia" w:ascii="仿宋_GB2312" w:eastAsia="仿宋_GB2312"/>
          <w:sz w:val="32"/>
          <w:szCs w:val="32"/>
          <w:highlight w:val="none"/>
        </w:rPr>
        <w:t>提升运维工作的能力和质量，坚持严格执行机房及重要场所、</w:t>
      </w:r>
      <w:r>
        <w:rPr>
          <w:rFonts w:hint="eastAsia" w:ascii="仿宋_GB2312" w:eastAsia="仿宋_GB2312"/>
          <w:sz w:val="32"/>
          <w:szCs w:val="32"/>
          <w:highlight w:val="none"/>
          <w:lang w:eastAsia="zh-CN"/>
        </w:rPr>
        <w:t>网络</w:t>
      </w:r>
      <w:r>
        <w:rPr>
          <w:rFonts w:hint="eastAsia" w:ascii="仿宋_GB2312" w:eastAsia="仿宋_GB2312"/>
          <w:sz w:val="32"/>
          <w:szCs w:val="32"/>
          <w:highlight w:val="none"/>
        </w:rPr>
        <w:t>日常管理和巡检制度，定期对厅机关信息系统</w:t>
      </w:r>
      <w:r>
        <w:rPr>
          <w:rFonts w:hint="eastAsia" w:ascii="仿宋_GB2312" w:eastAsia="仿宋_GB2312"/>
          <w:sz w:val="32"/>
          <w:szCs w:val="32"/>
          <w:highlight w:val="none"/>
          <w:lang w:eastAsia="zh-CN"/>
        </w:rPr>
        <w:t>、会商系统等</w:t>
      </w:r>
      <w:r>
        <w:rPr>
          <w:rFonts w:hint="eastAsia" w:ascii="仿宋_GB2312" w:eastAsia="仿宋_GB2312"/>
          <w:sz w:val="32"/>
          <w:szCs w:val="32"/>
          <w:highlight w:val="none"/>
        </w:rPr>
        <w:t>进行检查和测试，及时开展重要系统相关数据的备份管理工作，强化重要信息系统和设施设备的维护保障水平，确保机关</w:t>
      </w:r>
      <w:r>
        <w:rPr>
          <w:rFonts w:hint="eastAsia" w:ascii="仿宋_GB2312" w:eastAsia="仿宋_GB2312"/>
          <w:sz w:val="32"/>
          <w:szCs w:val="32"/>
          <w:highlight w:val="none"/>
          <w:lang w:eastAsia="zh-CN"/>
        </w:rPr>
        <w:t>办公</w:t>
      </w:r>
      <w:r>
        <w:rPr>
          <w:rFonts w:hint="eastAsia" w:ascii="仿宋_GB2312" w:eastAsia="仿宋_GB2312"/>
          <w:sz w:val="32"/>
          <w:szCs w:val="32"/>
          <w:highlight w:val="none"/>
        </w:rPr>
        <w:t>高效运转</w:t>
      </w:r>
      <w:r>
        <w:rPr>
          <w:rFonts w:hint="eastAsia" w:ascii="仿宋_GB2312" w:eastAsia="仿宋_GB2312"/>
          <w:sz w:val="32"/>
          <w:szCs w:val="32"/>
          <w:highlight w:val="none"/>
          <w:lang w:eastAsia="zh-CN"/>
        </w:rPr>
        <w:t>。</w:t>
      </w:r>
    </w:p>
    <w:p>
      <w:pPr>
        <w:pageBreakBefore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b w:val="0"/>
          <w:color w:val="auto"/>
          <w:sz w:val="32"/>
          <w:szCs w:val="32"/>
          <w:highlight w:val="none"/>
          <w:lang w:val="en-US" w:eastAsia="zh-CN"/>
        </w:rPr>
      </w:pPr>
      <w:r>
        <w:rPr>
          <w:rFonts w:hint="eastAsia" w:ascii="黑体" w:hAnsi="黑体" w:eastAsia="黑体"/>
          <w:b w:val="0"/>
          <w:color w:val="auto"/>
          <w:sz w:val="32"/>
          <w:szCs w:val="32"/>
          <w:highlight w:val="none"/>
          <w:lang w:val="en-US" w:eastAsia="zh-CN"/>
        </w:rPr>
        <w:t>三、机构设置情况</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我单位是审计厅下属正处级二级预算单位，无内设科室，无下属单位。</w:t>
      </w:r>
    </w:p>
    <w:p>
      <w:pPr>
        <w:keepNext w:val="0"/>
        <w:keepLines w:val="0"/>
        <w:pageBreakBefore w:val="0"/>
        <w:widowControl/>
        <w:kinsoku/>
        <w:wordWrap/>
        <w:overflowPunct w:val="0"/>
        <w:topLinePunct w:val="0"/>
        <w:autoSpaceDE/>
        <w:autoSpaceDN/>
        <w:bidi w:val="0"/>
        <w:adjustRightInd/>
        <w:snapToGrid/>
        <w:ind w:firstLine="640" w:firstLineChars="200"/>
        <w:jc w:val="both"/>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rPr>
          <w:color w:val="auto"/>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年度收、支总计259.59万元</w:t>
      </w:r>
      <w:r>
        <w:rPr>
          <w:rFonts w:hint="eastAsia" w:ascii="仿宋" w:hAnsi="仿宋" w:eastAsia="仿宋"/>
          <w:color w:val="auto"/>
          <w:sz w:val="32"/>
          <w:szCs w:val="32"/>
          <w:highlight w:val="none"/>
          <w:lang w:val="en-US" w:eastAsia="zh-CN"/>
        </w:rPr>
        <w:t>和259.11万元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36.96</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和36.48万元</w:t>
      </w:r>
      <w:r>
        <w:rPr>
          <w:rFonts w:hint="eastAsia" w:ascii="仿宋" w:hAnsi="仿宋" w:eastAsia="仿宋"/>
          <w:color w:val="auto"/>
          <w:sz w:val="32"/>
          <w:szCs w:val="32"/>
          <w:highlight w:val="none"/>
        </w:rPr>
        <w:t>，增长</w:t>
      </w:r>
      <w:r>
        <w:rPr>
          <w:rFonts w:hint="eastAsia" w:ascii="仿宋" w:hAnsi="仿宋" w:eastAsia="仿宋"/>
          <w:color w:val="auto"/>
          <w:sz w:val="32"/>
          <w:szCs w:val="32"/>
          <w:highlight w:val="none"/>
          <w:lang w:val="en-US" w:eastAsia="zh-CN"/>
        </w:rPr>
        <w:t>17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2021年取得科研课题项目收入20万元以及人员经费相应上调。</w:t>
      </w:r>
    </w:p>
    <w:p>
      <w:pPr>
        <w:spacing w:line="240" w:lineRule="auto"/>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935" distR="114935" simplePos="0" relativeHeight="251659264" behindDoc="0" locked="0" layoutInCell="1" allowOverlap="1">
            <wp:simplePos x="0" y="0"/>
            <wp:positionH relativeFrom="column">
              <wp:posOffset>387350</wp:posOffset>
            </wp:positionH>
            <wp:positionV relativeFrom="paragraph">
              <wp:posOffset>274320</wp:posOffset>
            </wp:positionV>
            <wp:extent cx="4587240" cy="2758440"/>
            <wp:effectExtent l="0" t="0" r="0" b="0"/>
            <wp:wrapSquare wrapText="bothSides"/>
            <wp:docPr id="1" name="图片 1"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true"/>
                    </pic:cNvPicPr>
                  </pic:nvPicPr>
                  <pic:blipFill>
                    <a:blip r:embed="rId6"/>
                    <a:stretch>
                      <a:fillRect/>
                    </a:stretch>
                  </pic:blipFill>
                  <pic:spPr>
                    <a:xfrm>
                      <a:off x="0" y="0"/>
                      <a:ext cx="4587240" cy="2758440"/>
                    </a:xfrm>
                    <a:prstGeom prst="rect">
                      <a:avLst/>
                    </a:prstGeom>
                  </pic:spPr>
                </pic:pic>
              </a:graphicData>
            </a:graphic>
          </wp:anchor>
        </w:drawing>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1280" w:firstLineChars="4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spacing w:line="600" w:lineRule="exact"/>
        <w:ind w:firstLine="640" w:firstLineChars="200"/>
        <w:jc w:val="left"/>
        <w:rPr>
          <w:rFonts w:ascii="仿宋_GB2312" w:eastAsia="仿宋_GB2312"/>
          <w:color w:val="auto"/>
          <w:sz w:val="32"/>
          <w:szCs w:val="32"/>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年本年收入合计259.59万元，其中：一般公共预算财政拨款收入239.59万元，占</w:t>
      </w:r>
      <w:r>
        <w:rPr>
          <w:rFonts w:hint="eastAsia" w:ascii="仿宋" w:hAnsi="仿宋" w:eastAsia="仿宋"/>
          <w:color w:val="auto"/>
          <w:sz w:val="32"/>
          <w:szCs w:val="32"/>
          <w:highlight w:val="none"/>
          <w:lang w:val="en-US" w:eastAsia="zh-CN"/>
        </w:rPr>
        <w:t>92</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outlineLvl w:val="1"/>
        <w:rPr>
          <w:rFonts w:ascii="仿宋" w:hAnsi="仿宋" w:eastAsia="仿宋"/>
          <w:color w:val="auto"/>
          <w:sz w:val="32"/>
          <w:szCs w:val="32"/>
          <w:highlight w:val="none"/>
        </w:rPr>
      </w:pP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935" distR="114935" simplePos="0" relativeHeight="251660288" behindDoc="0" locked="0" layoutInCell="1" allowOverlap="1">
            <wp:simplePos x="0" y="0"/>
            <wp:positionH relativeFrom="column">
              <wp:posOffset>285750</wp:posOffset>
            </wp:positionH>
            <wp:positionV relativeFrom="paragraph">
              <wp:posOffset>90170</wp:posOffset>
            </wp:positionV>
            <wp:extent cx="4587240" cy="2758440"/>
            <wp:effectExtent l="0" t="0" r="0" b="0"/>
            <wp:wrapSquare wrapText="bothSides"/>
            <wp:docPr id="2" name="图片 2" descr="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true"/>
                    </pic:cNvPicPr>
                  </pic:nvPicPr>
                  <pic:blipFill>
                    <a:blip r:embed="rId7"/>
                    <a:stretch>
                      <a:fillRect/>
                    </a:stretch>
                  </pic:blipFill>
                  <pic:spPr>
                    <a:xfrm>
                      <a:off x="0" y="0"/>
                      <a:ext cx="4587240" cy="2758440"/>
                    </a:xfrm>
                    <a:prstGeom prst="rect">
                      <a:avLst/>
                    </a:prstGeom>
                  </pic:spPr>
                </pic:pic>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1920" w:firstLineChars="6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spacing w:line="600" w:lineRule="exact"/>
        <w:ind w:firstLine="640" w:firstLineChars="200"/>
        <w:rPr>
          <w:rFonts w:ascii="仿宋_GB2312" w:eastAsia="仿宋_GB2312"/>
          <w:color w:val="auto"/>
          <w:sz w:val="32"/>
          <w:szCs w:val="32"/>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年本年支出合计259.11万元，其中：基本支出156.69万元，占</w:t>
      </w:r>
      <w:r>
        <w:rPr>
          <w:rFonts w:hint="eastAsia" w:ascii="仿宋" w:hAnsi="仿宋" w:eastAsia="仿宋"/>
          <w:color w:val="auto"/>
          <w:sz w:val="32"/>
          <w:szCs w:val="32"/>
          <w:highlight w:val="none"/>
          <w:lang w:val="en-US" w:eastAsia="zh-CN"/>
        </w:rPr>
        <w:t>60</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；项目支出102.43万元，占</w:t>
      </w:r>
      <w:r>
        <w:rPr>
          <w:rFonts w:hint="eastAsia" w:ascii="仿宋" w:hAnsi="仿宋" w:eastAsia="仿宋"/>
          <w:color w:val="auto"/>
          <w:sz w:val="32"/>
          <w:szCs w:val="32"/>
          <w:highlight w:val="none"/>
          <w:lang w:val="en-US" w:eastAsia="zh-CN"/>
        </w:rPr>
        <w:t>40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spacing w:line="240" w:lineRule="auto"/>
        <w:ind w:firstLine="640"/>
        <w:rPr>
          <w:rFonts w:hint="eastAsia" w:ascii="仿宋" w:hAnsi="仿宋" w:eastAsia="仿宋"/>
          <w:color w:val="auto"/>
          <w:sz w:val="32"/>
          <w:szCs w:val="32"/>
          <w:highlight w:val="none"/>
          <w:shd w:val="pct10" w:color="auto" w:fill="FFFFFF"/>
          <w:lang w:eastAsia="zh-CN"/>
        </w:rPr>
      </w:pPr>
      <w:r>
        <w:rPr>
          <w:rFonts w:hint="eastAsia" w:ascii="仿宋" w:hAnsi="仿宋" w:eastAsia="仿宋"/>
          <w:color w:val="auto"/>
          <w:sz w:val="32"/>
          <w:szCs w:val="32"/>
          <w:highlight w:val="none"/>
          <w:shd w:val="pct10" w:color="auto" w:fill="FFFFFF"/>
          <w:lang w:eastAsia="zh-CN"/>
        </w:rPr>
        <w:drawing>
          <wp:anchor distT="0" distB="0" distL="114935" distR="114935" simplePos="0" relativeHeight="251661312" behindDoc="0" locked="0" layoutInCell="1" allowOverlap="1">
            <wp:simplePos x="0" y="0"/>
            <wp:positionH relativeFrom="column">
              <wp:posOffset>444500</wp:posOffset>
            </wp:positionH>
            <wp:positionV relativeFrom="paragraph">
              <wp:posOffset>217170</wp:posOffset>
            </wp:positionV>
            <wp:extent cx="4587240" cy="2758440"/>
            <wp:effectExtent l="0" t="0" r="0" b="0"/>
            <wp:wrapSquare wrapText="bothSides"/>
            <wp:docPr id="3" name="图片 3"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true"/>
                    </pic:cNvPicPr>
                  </pic:nvPicPr>
                  <pic:blipFill>
                    <a:blip r:embed="rId8"/>
                    <a:stretch>
                      <a:fillRect/>
                    </a:stretch>
                  </pic:blipFill>
                  <pic:spPr>
                    <a:xfrm>
                      <a:off x="0" y="0"/>
                      <a:ext cx="4587240" cy="2758440"/>
                    </a:xfrm>
                    <a:prstGeom prst="rect">
                      <a:avLst/>
                    </a:prstGeom>
                  </pic:spPr>
                </pic:pic>
              </a:graphicData>
            </a:graphic>
          </wp:anchor>
        </w:drawing>
      </w: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spacing w:line="600" w:lineRule="exact"/>
        <w:ind w:firstLine="1920" w:firstLineChars="6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年财政拨款收、支总计239.59万元。与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22.07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10</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人员经费支出的增加。</w:t>
      </w:r>
    </w:p>
    <w:p>
      <w:pPr>
        <w:spacing w:line="240" w:lineRule="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935" distR="114935" simplePos="0" relativeHeight="251662336" behindDoc="0" locked="0" layoutInCell="1" allowOverlap="1">
            <wp:simplePos x="0" y="0"/>
            <wp:positionH relativeFrom="column">
              <wp:posOffset>342900</wp:posOffset>
            </wp:positionH>
            <wp:positionV relativeFrom="paragraph">
              <wp:posOffset>58420</wp:posOffset>
            </wp:positionV>
            <wp:extent cx="4587240" cy="2758440"/>
            <wp:effectExtent l="0" t="0" r="0" b="0"/>
            <wp:wrapSquare wrapText="bothSides"/>
            <wp:docPr id="4" name="图片 4" descr="图片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图片4"/>
                    <pic:cNvPicPr>
                      <a:picLocks noChangeAspect="true"/>
                    </pic:cNvPicPr>
                  </pic:nvPicPr>
                  <pic:blipFill>
                    <a:blip r:embed="rId9"/>
                    <a:stretch>
                      <a:fillRect/>
                    </a:stretch>
                  </pic:blipFill>
                  <pic:spPr>
                    <a:xfrm>
                      <a:off x="0" y="0"/>
                      <a:ext cx="4587240" cy="2758440"/>
                    </a:xfrm>
                    <a:prstGeom prst="rect">
                      <a:avLst/>
                    </a:prstGeom>
                  </pic:spPr>
                </pic:pic>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960" w:firstLineChars="3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642"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年一般公共预算财政拨款支出239.59万元，占本年支出合计的</w:t>
      </w:r>
      <w:r>
        <w:rPr>
          <w:rFonts w:hint="eastAsia" w:ascii="仿宋" w:hAnsi="仿宋" w:eastAsia="仿宋"/>
          <w:color w:val="auto"/>
          <w:sz w:val="32"/>
          <w:szCs w:val="32"/>
          <w:highlight w:val="none"/>
          <w:lang w:val="en-US" w:eastAsia="zh-CN"/>
        </w:rPr>
        <w:t>92</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22.07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10</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人员经费支出的增加。</w:t>
      </w:r>
    </w:p>
    <w:p>
      <w:pPr>
        <w:spacing w:line="600" w:lineRule="exact"/>
        <w:ind w:firstLine="640" w:firstLineChars="200"/>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935" distR="114935" simplePos="0" relativeHeight="251663360" behindDoc="0" locked="0" layoutInCell="1" allowOverlap="1">
            <wp:simplePos x="0" y="0"/>
            <wp:positionH relativeFrom="column">
              <wp:posOffset>463550</wp:posOffset>
            </wp:positionH>
            <wp:positionV relativeFrom="paragraph">
              <wp:posOffset>52070</wp:posOffset>
            </wp:positionV>
            <wp:extent cx="4587240" cy="2758440"/>
            <wp:effectExtent l="0" t="0" r="0" b="0"/>
            <wp:wrapSquare wrapText="bothSides"/>
            <wp:docPr id="5" name="图片 5" descr="图片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图片5"/>
                    <pic:cNvPicPr>
                      <a:picLocks noChangeAspect="true"/>
                    </pic:cNvPicPr>
                  </pic:nvPicPr>
                  <pic:blipFill>
                    <a:blip r:embed="rId10"/>
                    <a:stretch>
                      <a:fillRect/>
                    </a:stretch>
                  </pic:blipFill>
                  <pic:spPr>
                    <a:xfrm>
                      <a:off x="0" y="0"/>
                      <a:ext cx="4587240" cy="2758440"/>
                    </a:xfrm>
                    <a:prstGeom prst="rect">
                      <a:avLst/>
                    </a:prstGeom>
                  </pic:spPr>
                </pic:pic>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lang w:eastAsia="zh-CN"/>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图5：一般公共预算财政拨款支出决算变动情况）</w:t>
      </w:r>
    </w:p>
    <w:p>
      <w:pPr>
        <w:spacing w:line="600" w:lineRule="exact"/>
        <w:ind w:firstLine="642"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年一般公共预算财政拨款支出239.59万元，主要用于以下方面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支出195.3</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支出11.56万元，占</w:t>
      </w:r>
      <w:r>
        <w:rPr>
          <w:rFonts w:hint="eastAsia" w:ascii="仿宋" w:hAnsi="仿宋" w:eastAsia="仿宋"/>
          <w:color w:val="auto"/>
          <w:sz w:val="32"/>
          <w:szCs w:val="32"/>
          <w:highlight w:val="none"/>
          <w:lang w:val="en-US" w:eastAsia="zh-CN"/>
        </w:rPr>
        <w:t>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rPr>
        <w:t>6.5万元，占</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rPr>
        <w:t>26.23万元，占</w:t>
      </w:r>
      <w:r>
        <w:rPr>
          <w:rFonts w:hint="eastAsia" w:ascii="仿宋" w:hAnsi="仿宋" w:eastAsia="仿宋"/>
          <w:color w:val="auto"/>
          <w:sz w:val="32"/>
          <w:szCs w:val="32"/>
          <w:highlight w:val="none"/>
          <w:lang w:val="en-US" w:eastAsia="zh-CN"/>
        </w:rPr>
        <w:t>11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240" w:lineRule="auto"/>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935" distR="114935" simplePos="0" relativeHeight="251664384" behindDoc="0" locked="0" layoutInCell="1" allowOverlap="1">
            <wp:simplePos x="0" y="0"/>
            <wp:positionH relativeFrom="column">
              <wp:posOffset>317500</wp:posOffset>
            </wp:positionH>
            <wp:positionV relativeFrom="paragraph">
              <wp:posOffset>198120</wp:posOffset>
            </wp:positionV>
            <wp:extent cx="4587240" cy="2758440"/>
            <wp:effectExtent l="0" t="0" r="0" b="0"/>
            <wp:wrapSquare wrapText="bothSides"/>
            <wp:docPr id="6" name="图片 6" descr="图片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图片6"/>
                    <pic:cNvPicPr>
                      <a:picLocks noChangeAspect="true"/>
                    </pic:cNvPicPr>
                  </pic:nvPicPr>
                  <pic:blipFill>
                    <a:blip r:embed="rId11"/>
                    <a:stretch>
                      <a:fillRect/>
                    </a:stretch>
                  </pic:blipFill>
                  <pic:spPr>
                    <a:xfrm>
                      <a:off x="0" y="0"/>
                      <a:ext cx="4587240" cy="2758440"/>
                    </a:xfrm>
                    <a:prstGeom prst="rect">
                      <a:avLst/>
                    </a:prstGeom>
                  </pic:spPr>
                </pic:pic>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2"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2" w:firstLineChars="200"/>
        <w:outlineLvl w:val="2"/>
        <w:rPr>
          <w:rFonts w:ascii="仿宋" w:hAnsi="仿宋" w:eastAsia="仿宋"/>
          <w:color w:val="auto"/>
          <w:sz w:val="32"/>
          <w:szCs w:val="32"/>
          <w:highlight w:val="none"/>
        </w:rPr>
      </w:pPr>
      <w:bookmarkStart w:id="31" w:name="_Toc15378460"/>
      <w:bookmarkStart w:id="32" w:name="_Toc15377444"/>
      <w:bookmarkStart w:id="3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color w:val="auto"/>
          <w:sz w:val="32"/>
          <w:szCs w:val="32"/>
          <w:highlight w:val="none"/>
        </w:rPr>
        <w:t>239.59</w:t>
      </w:r>
      <w:r>
        <w:rPr>
          <w:rFonts w:hint="eastAsia" w:ascii="仿宋" w:hAnsi="仿宋" w:eastAsia="仿宋"/>
          <w:color w:val="auto"/>
          <w:sz w:val="32"/>
          <w:szCs w:val="32"/>
          <w:highlight w:val="none"/>
          <w:lang w:val="en-US" w:eastAsia="zh-CN"/>
        </w:rPr>
        <w:t>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82</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1"/>
      <w:bookmarkEnd w:id="32"/>
      <w:bookmarkEnd w:id="33"/>
    </w:p>
    <w:p>
      <w:pPr>
        <w:spacing w:line="560" w:lineRule="exact"/>
        <w:ind w:firstLine="642" w:firstLineChars="200"/>
        <w:rPr>
          <w:rFonts w:ascii="仿宋" w:hAnsi="仿宋" w:eastAsia="仿宋"/>
          <w:b/>
          <w:color w:val="000000"/>
          <w:sz w:val="32"/>
          <w:szCs w:val="32"/>
          <w:highlight w:val="cyan"/>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一般公共服务（类）审计事务（款）</w:t>
      </w:r>
      <w:r>
        <w:rPr>
          <w:rStyle w:val="14"/>
          <w:rFonts w:hint="eastAsia" w:ascii="仿宋" w:hAnsi="仿宋" w:eastAsia="仿宋"/>
          <w:bCs/>
          <w:color w:val="000000"/>
          <w:sz w:val="32"/>
          <w:szCs w:val="32"/>
          <w:lang w:eastAsia="zh-CN"/>
        </w:rPr>
        <w:t>信息化建设</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82.91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highlight w:val="none"/>
          <w:lang w:val="en-US" w:eastAsia="zh-CN"/>
        </w:rPr>
        <w:t>66</w:t>
      </w:r>
      <w:r>
        <w:rPr>
          <w:rStyle w:val="14"/>
          <w:rFonts w:ascii="仿宋" w:hAnsi="仿宋" w:eastAsia="仿宋"/>
          <w:b w:val="0"/>
          <w:bCs/>
          <w:color w:val="000000"/>
          <w:sz w:val="32"/>
          <w:szCs w:val="32"/>
          <w:highlight w:val="none"/>
        </w:rPr>
        <w:t>%</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决算数小于预算数的原因是</w:t>
      </w:r>
      <w:r>
        <w:rPr>
          <w:rStyle w:val="14"/>
          <w:rFonts w:hint="eastAsia" w:ascii="仿宋" w:hAnsi="仿宋" w:eastAsia="仿宋"/>
          <w:b w:val="0"/>
          <w:bCs/>
          <w:color w:val="000000"/>
          <w:sz w:val="32"/>
          <w:szCs w:val="32"/>
          <w:lang w:val="en-US" w:eastAsia="zh-CN"/>
        </w:rPr>
        <w:t>运维项目合同款跨年度支付，部分预算资金结转下年度所致</w:t>
      </w:r>
      <w:r>
        <w:rPr>
          <w:rStyle w:val="14"/>
          <w:rFonts w:hint="eastAsia" w:ascii="仿宋" w:hAnsi="仿宋" w:eastAsia="仿宋"/>
          <w:b w:val="0"/>
          <w:bCs/>
          <w:color w:val="000000"/>
          <w:sz w:val="32"/>
          <w:szCs w:val="32"/>
          <w:lang w:eastAsia="zh-CN"/>
        </w:rPr>
        <w:t>。</w:t>
      </w:r>
    </w:p>
    <w:p>
      <w:pPr>
        <w:spacing w:line="56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一般公共服务（类）审计事务（款）</w:t>
      </w:r>
      <w:r>
        <w:rPr>
          <w:rStyle w:val="14"/>
          <w:rFonts w:hint="eastAsia" w:ascii="仿宋" w:hAnsi="仿宋" w:eastAsia="仿宋"/>
          <w:bCs/>
          <w:color w:val="000000"/>
          <w:sz w:val="32"/>
          <w:szCs w:val="32"/>
          <w:lang w:eastAsia="zh-CN"/>
        </w:rPr>
        <w:t>事业运行</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112.39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highlight w:val="none"/>
          <w:lang w:val="en-US" w:eastAsia="zh-CN"/>
        </w:rPr>
        <w:t>92</w:t>
      </w:r>
      <w:r>
        <w:rPr>
          <w:rStyle w:val="14"/>
          <w:rFonts w:ascii="仿宋" w:hAnsi="仿宋" w:eastAsia="仿宋"/>
          <w:b w:val="0"/>
          <w:bCs/>
          <w:color w:val="000000"/>
          <w:sz w:val="32"/>
          <w:szCs w:val="32"/>
          <w:highlight w:val="none"/>
        </w:rPr>
        <w:t>%</w:t>
      </w:r>
      <w:r>
        <w:rPr>
          <w:rStyle w:val="14"/>
          <w:rFonts w:hint="eastAsia" w:ascii="仿宋" w:hAnsi="仿宋" w:eastAsia="仿宋"/>
          <w:b w:val="0"/>
          <w:bCs/>
          <w:color w:val="000000"/>
          <w:sz w:val="32"/>
          <w:szCs w:val="32"/>
          <w:highlight w:val="none"/>
        </w:rPr>
        <w:t>。</w:t>
      </w:r>
      <w:r>
        <w:rPr>
          <w:rStyle w:val="14"/>
          <w:rFonts w:hint="eastAsia" w:ascii="仿宋" w:hAnsi="仿宋" w:eastAsia="仿宋"/>
          <w:b w:val="0"/>
          <w:bCs/>
          <w:color w:val="000000"/>
          <w:sz w:val="32"/>
          <w:szCs w:val="32"/>
          <w:lang w:eastAsia="zh-CN"/>
        </w:rPr>
        <w:t>决算数小于预算数的原因是商品和服务价格变动所致。</w:t>
      </w:r>
    </w:p>
    <w:p>
      <w:pPr>
        <w:spacing w:line="560" w:lineRule="exact"/>
        <w:ind w:firstLine="642" w:firstLineChars="200"/>
        <w:rPr>
          <w:rFonts w:ascii="仿宋" w:hAnsi="仿宋" w:eastAsia="仿宋"/>
          <w:b/>
          <w:color w:val="000000"/>
          <w:sz w:val="32"/>
          <w:szCs w:val="32"/>
          <w:highlight w:val="none"/>
        </w:rPr>
      </w:pPr>
      <w:r>
        <w:rPr>
          <w:rStyle w:val="14"/>
          <w:rFonts w:hint="eastAsia" w:ascii="仿宋" w:hAnsi="仿宋" w:eastAsia="仿宋"/>
          <w:bCs/>
          <w:color w:val="000000"/>
          <w:sz w:val="32"/>
          <w:szCs w:val="32"/>
        </w:rPr>
        <w:t>3</w:t>
      </w:r>
      <w:r>
        <w:rPr>
          <w:rStyle w:val="14"/>
          <w:rFonts w:ascii="仿宋" w:hAnsi="仿宋" w:eastAsia="仿宋"/>
          <w:bCs/>
          <w:color w:val="000000"/>
          <w:sz w:val="32"/>
          <w:szCs w:val="32"/>
        </w:rPr>
        <w:t>.</w:t>
      </w:r>
      <w:r>
        <w:rPr>
          <w:rFonts w:ascii="仿宋" w:hAnsi="仿宋" w:eastAsia="仿宋"/>
          <w:b/>
          <w:color w:val="000000"/>
          <w:sz w:val="32"/>
          <w:szCs w:val="32"/>
        </w:rPr>
        <w:t>社会保障和就业（类）行政事业单位养老支出（款）机关事业单位基本养老保险缴费支出（项）:</w:t>
      </w:r>
      <w:r>
        <w:rPr>
          <w:rFonts w:ascii="仿宋" w:hAnsi="仿宋" w:eastAsia="仿宋"/>
          <w:color w:val="000000"/>
          <w:sz w:val="32"/>
          <w:szCs w:val="32"/>
        </w:rPr>
        <w:t>支出决算为</w:t>
      </w:r>
      <w:r>
        <w:rPr>
          <w:rFonts w:hint="eastAsia" w:ascii="仿宋" w:hAnsi="仿宋" w:eastAsia="仿宋"/>
          <w:color w:val="000000"/>
          <w:sz w:val="32"/>
          <w:szCs w:val="32"/>
          <w:lang w:val="en-US" w:eastAsia="zh-CN"/>
        </w:rPr>
        <w:t>11.06</w:t>
      </w:r>
      <w:r>
        <w:rPr>
          <w:rFonts w:ascii="仿宋" w:hAnsi="仿宋" w:eastAsia="仿宋"/>
          <w:color w:val="000000"/>
          <w:sz w:val="32"/>
          <w:szCs w:val="32"/>
        </w:rPr>
        <w:t>万元，完成</w:t>
      </w:r>
      <w:r>
        <w:rPr>
          <w:rFonts w:ascii="仿宋" w:hAnsi="仿宋" w:eastAsia="仿宋"/>
          <w:color w:val="000000"/>
          <w:sz w:val="32"/>
          <w:szCs w:val="32"/>
          <w:highlight w:val="none"/>
        </w:rPr>
        <w:t>预算</w:t>
      </w:r>
      <w:r>
        <w:rPr>
          <w:rFonts w:hint="eastAsia" w:ascii="仿宋" w:hAnsi="仿宋" w:eastAsia="仿宋"/>
          <w:color w:val="000000"/>
          <w:sz w:val="32"/>
          <w:szCs w:val="32"/>
          <w:highlight w:val="none"/>
        </w:rPr>
        <w:t>100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p>
    <w:p>
      <w:pPr>
        <w:autoSpaceDN w:val="0"/>
        <w:spacing w:line="560" w:lineRule="exact"/>
        <w:rPr>
          <w:rFonts w:ascii="仿宋" w:hAnsi="仿宋" w:eastAsia="仿宋"/>
          <w:color w:val="000000"/>
          <w:sz w:val="32"/>
          <w:szCs w:val="32"/>
          <w:highlight w:val="none"/>
        </w:rPr>
      </w:pPr>
      <w:r>
        <w:rPr>
          <w:rFonts w:hint="eastAsia" w:ascii="仿宋" w:hAnsi="仿宋" w:eastAsia="仿宋"/>
          <w:b/>
          <w:color w:val="000000"/>
          <w:sz w:val="32"/>
          <w:szCs w:val="32"/>
          <w:lang w:val="en-US" w:eastAsia="zh-CN"/>
        </w:rPr>
        <w:t xml:space="preserve">    4</w:t>
      </w:r>
      <w:r>
        <w:rPr>
          <w:rFonts w:hint="eastAsia" w:ascii="仿宋" w:hAnsi="仿宋" w:eastAsia="仿宋"/>
          <w:b/>
          <w:color w:val="000000"/>
          <w:sz w:val="32"/>
          <w:szCs w:val="32"/>
        </w:rPr>
        <w:t>.</w:t>
      </w:r>
      <w:r>
        <w:rPr>
          <w:rFonts w:ascii="仿宋" w:hAnsi="仿宋" w:eastAsia="仿宋"/>
          <w:b/>
          <w:color w:val="000000"/>
          <w:sz w:val="32"/>
          <w:szCs w:val="32"/>
        </w:rPr>
        <w:t>社会保障和就业（类）行政事业单位养老支出（款）机关事业单位职业年金缴费支出（项）:</w:t>
      </w:r>
      <w:r>
        <w:rPr>
          <w:rFonts w:ascii="仿宋" w:hAnsi="仿宋" w:eastAsia="仿宋"/>
          <w:color w:val="000000"/>
          <w:sz w:val="32"/>
          <w:szCs w:val="32"/>
        </w:rPr>
        <w:t>支出决算为</w:t>
      </w:r>
      <w:r>
        <w:rPr>
          <w:rFonts w:hint="eastAsia" w:ascii="仿宋" w:hAnsi="仿宋" w:eastAsia="仿宋"/>
          <w:color w:val="000000"/>
          <w:sz w:val="32"/>
          <w:szCs w:val="32"/>
          <w:lang w:val="en-US" w:eastAsia="zh-CN"/>
        </w:rPr>
        <w:t>0.50</w:t>
      </w:r>
      <w:r>
        <w:rPr>
          <w:rFonts w:ascii="仿宋" w:hAnsi="仿宋" w:eastAsia="仿宋"/>
          <w:color w:val="000000"/>
          <w:sz w:val="32"/>
          <w:szCs w:val="32"/>
        </w:rPr>
        <w:t>万元，完成预算</w:t>
      </w:r>
      <w:r>
        <w:rPr>
          <w:rFonts w:ascii="仿宋" w:hAnsi="仿宋" w:eastAsia="仿宋"/>
          <w:color w:val="000000"/>
          <w:sz w:val="32"/>
          <w:szCs w:val="32"/>
          <w:highlight w:val="none"/>
        </w:rPr>
        <w:t>100%。</w:t>
      </w:r>
    </w:p>
    <w:p>
      <w:pPr>
        <w:spacing w:line="560" w:lineRule="exact"/>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 xml:space="preserve">    5</w:t>
      </w:r>
      <w:r>
        <w:rPr>
          <w:rStyle w:val="14"/>
          <w:rFonts w:ascii="仿宋" w:hAnsi="仿宋" w:eastAsia="仿宋"/>
          <w:bCs/>
          <w:color w:val="000000"/>
          <w:sz w:val="32"/>
          <w:szCs w:val="32"/>
        </w:rPr>
        <w:t>.</w:t>
      </w:r>
      <w:r>
        <w:rPr>
          <w:rFonts w:ascii="仿宋" w:hAnsi="仿宋" w:eastAsia="仿宋"/>
          <w:b/>
          <w:color w:val="000000"/>
          <w:sz w:val="32"/>
          <w:szCs w:val="32"/>
        </w:rPr>
        <w:t>卫生健康（类）行政事业单位医疗（款）事业单位医疗（项）: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highlight w:val="none"/>
        </w:rPr>
        <w:t>100</w:t>
      </w:r>
      <w:r>
        <w:rPr>
          <w:rStyle w:val="14"/>
          <w:rFonts w:ascii="仿宋" w:hAnsi="仿宋" w:eastAsia="仿宋"/>
          <w:b w:val="0"/>
          <w:bCs/>
          <w:color w:val="000000"/>
          <w:sz w:val="32"/>
          <w:szCs w:val="32"/>
          <w:highlight w:val="none"/>
        </w:rPr>
        <w:t>%</w:t>
      </w:r>
      <w:r>
        <w:rPr>
          <w:rStyle w:val="14"/>
          <w:rFonts w:hint="eastAsia" w:ascii="仿宋" w:hAnsi="仿宋" w:eastAsia="仿宋"/>
          <w:b w:val="0"/>
          <w:bCs/>
          <w:color w:val="000000"/>
          <w:sz w:val="32"/>
          <w:szCs w:val="32"/>
          <w:highlight w:val="none"/>
        </w:rPr>
        <w:t>。</w:t>
      </w:r>
    </w:p>
    <w:p>
      <w:pPr>
        <w:spacing w:line="560" w:lineRule="exact"/>
        <w:ind w:firstLine="642" w:firstLineChars="200"/>
        <w:rPr>
          <w:rFonts w:ascii="仿宋" w:hAnsi="仿宋" w:eastAsia="仿宋"/>
          <w:color w:val="000000"/>
          <w:sz w:val="32"/>
          <w:szCs w:val="32"/>
        </w:rPr>
      </w:pPr>
      <w:r>
        <w:rPr>
          <w:rFonts w:hint="eastAsia" w:ascii="仿宋" w:hAnsi="仿宋" w:eastAsia="仿宋"/>
          <w:b/>
          <w:color w:val="000000"/>
          <w:sz w:val="32"/>
          <w:szCs w:val="32"/>
          <w:lang w:val="en-US" w:eastAsia="zh-CN"/>
        </w:rPr>
        <w:t>6</w:t>
      </w:r>
      <w:r>
        <w:rPr>
          <w:rFonts w:hint="eastAsia" w:ascii="仿宋" w:hAnsi="仿宋" w:eastAsia="仿宋"/>
          <w:b/>
          <w:color w:val="000000"/>
          <w:sz w:val="32"/>
          <w:szCs w:val="32"/>
        </w:rPr>
        <w:t>.</w:t>
      </w:r>
      <w:r>
        <w:rPr>
          <w:rFonts w:ascii="仿宋" w:hAnsi="仿宋" w:eastAsia="仿宋"/>
          <w:b/>
          <w:color w:val="000000"/>
          <w:sz w:val="32"/>
          <w:szCs w:val="32"/>
        </w:rPr>
        <w:t>住房保障（类）住房改革支出（款）住房公积金（项）:</w:t>
      </w:r>
      <w:r>
        <w:rPr>
          <w:rFonts w:ascii="仿宋" w:hAnsi="仿宋" w:eastAsia="仿宋"/>
          <w:color w:val="000000"/>
          <w:sz w:val="32"/>
          <w:szCs w:val="32"/>
        </w:rPr>
        <w:t>支出决算为</w:t>
      </w:r>
      <w:r>
        <w:rPr>
          <w:rFonts w:hint="eastAsia" w:ascii="仿宋" w:hAnsi="仿宋" w:eastAsia="仿宋"/>
          <w:color w:val="000000"/>
          <w:sz w:val="32"/>
          <w:szCs w:val="32"/>
        </w:rPr>
        <w:t>8.3</w:t>
      </w:r>
      <w:r>
        <w:rPr>
          <w:rFonts w:ascii="仿宋" w:hAnsi="仿宋" w:eastAsia="仿宋"/>
          <w:color w:val="000000"/>
          <w:sz w:val="32"/>
          <w:szCs w:val="32"/>
        </w:rPr>
        <w:t>万元，完成预算</w:t>
      </w:r>
      <w:r>
        <w:rPr>
          <w:rFonts w:hint="eastAsia" w:ascii="仿宋" w:hAnsi="仿宋" w:eastAsia="仿宋"/>
          <w:color w:val="000000"/>
          <w:sz w:val="32"/>
          <w:szCs w:val="32"/>
          <w:highlight w:val="none"/>
          <w:lang w:val="en-US" w:eastAsia="zh-CN"/>
        </w:rPr>
        <w:t>97</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r>
        <w:rPr>
          <w:rStyle w:val="14"/>
          <w:rFonts w:hint="eastAsia" w:ascii="仿宋" w:hAnsi="仿宋" w:eastAsia="仿宋"/>
          <w:b w:val="0"/>
          <w:bCs/>
          <w:color w:val="000000"/>
          <w:sz w:val="32"/>
          <w:szCs w:val="32"/>
          <w:lang w:eastAsia="zh-CN"/>
        </w:rPr>
        <w:t>决算数小于预算数的原因是公积金缴纳基数调整所致。</w:t>
      </w:r>
    </w:p>
    <w:p>
      <w:pPr>
        <w:autoSpaceDN w:val="0"/>
        <w:spacing w:line="560" w:lineRule="exact"/>
        <w:rPr>
          <w:rFonts w:ascii="仿宋" w:hAnsi="仿宋" w:eastAsia="仿宋"/>
          <w:b/>
          <w:color w:val="auto"/>
          <w:sz w:val="32"/>
          <w:szCs w:val="32"/>
          <w:highlight w:val="none"/>
        </w:rPr>
      </w:pPr>
      <w:r>
        <w:rPr>
          <w:rFonts w:hint="eastAsia" w:ascii="仿宋" w:hAnsi="仿宋" w:eastAsia="仿宋"/>
          <w:b/>
          <w:color w:val="000000"/>
          <w:sz w:val="32"/>
          <w:szCs w:val="32"/>
          <w:lang w:val="en-US" w:eastAsia="zh-CN"/>
        </w:rPr>
        <w:t xml:space="preserve">    7</w:t>
      </w:r>
      <w:r>
        <w:rPr>
          <w:rFonts w:hint="eastAsia" w:ascii="仿宋" w:hAnsi="仿宋" w:eastAsia="仿宋"/>
          <w:b/>
          <w:color w:val="000000"/>
          <w:sz w:val="32"/>
          <w:szCs w:val="32"/>
        </w:rPr>
        <w:t>.</w:t>
      </w:r>
      <w:r>
        <w:rPr>
          <w:rFonts w:ascii="仿宋" w:hAnsi="仿宋" w:eastAsia="仿宋"/>
          <w:b/>
          <w:color w:val="000000"/>
          <w:sz w:val="32"/>
          <w:szCs w:val="32"/>
        </w:rPr>
        <w:t>住房保障（类）住房改革支出（款）购房补贴（项）:</w:t>
      </w:r>
      <w:r>
        <w:rPr>
          <w:rFonts w:ascii="仿宋" w:hAnsi="仿宋" w:eastAsia="仿宋"/>
          <w:color w:val="000000"/>
          <w:sz w:val="32"/>
          <w:szCs w:val="32"/>
        </w:rPr>
        <w:t>支出决算为</w:t>
      </w:r>
      <w:r>
        <w:rPr>
          <w:rFonts w:hint="eastAsia" w:ascii="仿宋" w:hAnsi="仿宋" w:eastAsia="仿宋"/>
          <w:color w:val="000000"/>
          <w:sz w:val="32"/>
          <w:szCs w:val="32"/>
          <w:lang w:val="en-US" w:eastAsia="zh-CN"/>
        </w:rPr>
        <w:t>17.93</w:t>
      </w:r>
      <w:r>
        <w:rPr>
          <w:rFonts w:ascii="仿宋" w:hAnsi="仿宋" w:eastAsia="仿宋"/>
          <w:color w:val="000000"/>
          <w:sz w:val="32"/>
          <w:szCs w:val="32"/>
        </w:rPr>
        <w:t>万元，完成预算</w:t>
      </w:r>
      <w:r>
        <w:rPr>
          <w:rFonts w:hint="eastAsia" w:ascii="仿宋" w:hAnsi="仿宋" w:eastAsia="仿宋"/>
          <w:color w:val="000000"/>
          <w:sz w:val="32"/>
          <w:szCs w:val="32"/>
          <w:highlight w:val="none"/>
        </w:rPr>
        <w:t>100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p>
    <w:p>
      <w:pPr>
        <w:tabs>
          <w:tab w:val="right" w:pos="8306"/>
        </w:tabs>
        <w:spacing w:line="600" w:lineRule="exact"/>
        <w:ind w:firstLine="640"/>
        <w:outlineLvl w:val="1"/>
        <w:rPr>
          <w:rStyle w:val="25"/>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156.69</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人员经费144.61万元，主要包括：基本工资、津贴补贴、绩效工资、机关事业单位基本养老保险缴费、职业年金缴费、其他社会保障缴费、其他工资福利支出、奖励金、住房公积金等。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公用经费12.08万元，主要包括：差旅费、劳务费、工会经费、福利费、公务用车运行维护费等。</w:t>
      </w:r>
    </w:p>
    <w:p>
      <w:pPr>
        <w:spacing w:line="600" w:lineRule="exact"/>
        <w:ind w:firstLine="640"/>
        <w:outlineLvl w:val="1"/>
        <w:rPr>
          <w:rStyle w:val="25"/>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240" w:lineRule="auto"/>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935" distR="114935" simplePos="0" relativeHeight="251665408" behindDoc="0" locked="0" layoutInCell="1" allowOverlap="1">
            <wp:simplePos x="0" y="0"/>
            <wp:positionH relativeFrom="column">
              <wp:posOffset>945515</wp:posOffset>
            </wp:positionH>
            <wp:positionV relativeFrom="paragraph">
              <wp:posOffset>29845</wp:posOffset>
            </wp:positionV>
            <wp:extent cx="3502025" cy="2105660"/>
            <wp:effectExtent l="0" t="0" r="3175" b="12700"/>
            <wp:wrapSquare wrapText="bothSides"/>
            <wp:docPr id="7" name="图片 7" descr="图片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图片7"/>
                    <pic:cNvPicPr>
                      <a:picLocks noChangeAspect="true"/>
                    </pic:cNvPicPr>
                  </pic:nvPicPr>
                  <pic:blipFill>
                    <a:blip r:embed="rId12"/>
                    <a:stretch>
                      <a:fillRect/>
                    </a:stretch>
                  </pic:blipFill>
                  <pic:spPr>
                    <a:xfrm>
                      <a:off x="0" y="0"/>
                      <a:ext cx="3502025" cy="2105660"/>
                    </a:xfrm>
                    <a:prstGeom prst="rect">
                      <a:avLst/>
                    </a:prstGeom>
                  </pic:spPr>
                </pic:pic>
              </a:graphicData>
            </a:graphic>
          </wp:anchor>
        </w:drawing>
      </w: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1280" w:firstLineChars="4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Fonts w:hint="default" w:ascii="仿宋_GB2312" w:eastAsia="仿宋_GB2312"/>
          <w:color w:val="auto"/>
          <w:sz w:val="32"/>
          <w:szCs w:val="32"/>
          <w:highlight w:val="none"/>
          <w:lang w:val="en-US"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lang w:val="en-US" w:eastAsia="zh-CN"/>
        </w:rPr>
        <w:t>与预算一致</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与2020年持平。</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持平</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000000"/>
          <w:sz w:val="32"/>
          <w:szCs w:val="32"/>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万元。</w:t>
      </w:r>
      <w:r>
        <w:rPr>
          <w:rFonts w:hint="eastAsia" w:ascii="仿宋_GB2312" w:eastAsia="仿宋_GB2312"/>
          <w:color w:val="000000"/>
          <w:sz w:val="32"/>
          <w:szCs w:val="32"/>
        </w:rPr>
        <w:t>主要用于中心日常工作所需的公务用车燃料费、维修费、过路过桥费、保险费等支出。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lang w:val="en-US" w:eastAsia="zh-CN"/>
        </w:rPr>
        <w:t>与预算一致</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持平</w:t>
      </w:r>
      <w:r>
        <w:rPr>
          <w:rFonts w:hint="eastAsia" w:ascii="仿宋_GB2312" w:eastAsia="仿宋_GB2312"/>
          <w:color w:val="auto"/>
          <w:sz w:val="32"/>
          <w:szCs w:val="32"/>
          <w:highlight w:val="none"/>
        </w:rPr>
        <w:t>。</w:t>
      </w:r>
    </w:p>
    <w:p>
      <w:pPr>
        <w:spacing w:line="600" w:lineRule="exact"/>
        <w:ind w:firstLine="640"/>
        <w:outlineLvl w:val="1"/>
        <w:rPr>
          <w:rStyle w:val="25"/>
          <w:rFonts w:ascii="黑体" w:hAnsi="黑体" w:eastAsia="黑体"/>
          <w:color w:val="auto"/>
          <w:highlight w:val="none"/>
        </w:rPr>
      </w:pPr>
      <w:bookmarkStart w:id="40" w:name="_Toc15377218"/>
      <w:bookmarkStart w:id="41" w:name="_Toc15396610"/>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5"/>
          <w:rFonts w:ascii="黑体" w:hAnsi="黑体" w:eastAsia="黑体"/>
          <w:b w:val="0"/>
          <w:color w:val="auto"/>
          <w:highlight w:val="none"/>
        </w:rPr>
      </w:pPr>
      <w:bookmarkStart w:id="42" w:name="_Toc15377219"/>
      <w:bookmarkStart w:id="43" w:name="_Toc15396611"/>
      <w:r>
        <w:rPr>
          <w:rStyle w:val="25"/>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5"/>
          <w:rFonts w:hint="eastAsia" w:ascii="黑体" w:hAnsi="黑体" w:eastAsia="黑体"/>
          <w:b w:val="0"/>
          <w:color w:val="auto"/>
          <w:highlight w:val="none"/>
        </w:rPr>
      </w:pPr>
      <w:bookmarkStart w:id="44" w:name="_Toc15396612"/>
      <w:bookmarkStart w:id="45" w:name="_Toc15377221"/>
      <w:r>
        <w:rPr>
          <w:rStyle w:val="25"/>
          <w:rFonts w:hint="eastAsia" w:ascii="黑体" w:hAnsi="黑体" w:eastAsia="黑体"/>
          <w:b w:val="0"/>
          <w:color w:val="auto"/>
          <w:highlight w:val="none"/>
        </w:rPr>
        <w:t>其他重要事项的情况说明</w:t>
      </w:r>
      <w:bookmarkEnd w:id="44"/>
      <w:bookmarkEnd w:id="45"/>
    </w:p>
    <w:p>
      <w:pPr>
        <w:spacing w:line="600" w:lineRule="exact"/>
        <w:ind w:firstLine="642"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计算机技术中心</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 w:hAns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计算机技术中心</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计算机技术中心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000000"/>
          <w:sz w:val="32"/>
          <w:szCs w:val="32"/>
          <w:lang w:eastAsia="zh-CN"/>
        </w:rPr>
        <w:t>业务工作</w:t>
      </w:r>
      <w:r>
        <w:rPr>
          <w:rFonts w:hint="eastAsia" w:ascii="仿宋_GB2312" w:eastAsia="仿宋_GB2312"/>
          <w:color w:val="000000"/>
          <w:sz w:val="32"/>
          <w:szCs w:val="32"/>
        </w:rPr>
        <w:t>用车。</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2"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w:t>
      </w:r>
      <w:r>
        <w:rPr>
          <w:rFonts w:hint="eastAsia" w:ascii="仿宋_GB2312" w:hAnsi="仿宋_GB2312" w:eastAsia="仿宋_GB2312" w:cs="仿宋_GB2312"/>
          <w:color w:val="000000"/>
          <w:sz w:val="32"/>
          <w:szCs w:val="32"/>
          <w:lang w:eastAsia="zh-CN"/>
        </w:rPr>
        <w:t>本单位</w:t>
      </w:r>
      <w:r>
        <w:rPr>
          <w:rFonts w:hint="eastAsia" w:ascii="仿宋_GB2312" w:hAnsi="仿宋_GB2312" w:eastAsia="仿宋_GB2312" w:cs="仿宋_GB2312"/>
          <w:color w:val="000000"/>
          <w:sz w:val="32"/>
          <w:szCs w:val="32"/>
          <w:lang w:val="en-US" w:eastAsia="zh-CN"/>
        </w:rPr>
        <w:t>2021年度无预算绩效管理目标任务</w:t>
      </w:r>
      <w:r>
        <w:rPr>
          <w:rFonts w:hint="eastAsia" w:ascii="仿宋_GB2312" w:hAnsi="仿宋_GB2312" w:eastAsia="仿宋_GB2312" w:cs="仿宋_GB2312"/>
          <w:color w:val="auto"/>
          <w:sz w:val="32"/>
          <w:szCs w:val="32"/>
          <w:highlight w:val="none"/>
        </w:rPr>
        <w:t>。</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4"/>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autoSpaceDN w:val="0"/>
        <w:spacing w:line="560" w:lineRule="exact"/>
        <w:ind w:firstLine="420"/>
        <w:rPr>
          <w:rFonts w:ascii="仿宋" w:hAnsi="仿宋" w:eastAsia="仿宋"/>
          <w:color w:val="000000"/>
          <w:sz w:val="32"/>
          <w:szCs w:val="32"/>
        </w:rPr>
      </w:pPr>
      <w:bookmarkStart w:id="51" w:name="_Toc15377226"/>
      <w:r>
        <w:rPr>
          <w:rFonts w:hint="eastAsia" w:ascii="仿宋" w:hAnsi="仿宋" w:eastAsia="仿宋"/>
          <w:b/>
          <w:color w:val="000000"/>
          <w:sz w:val="32"/>
          <w:szCs w:val="32"/>
          <w:lang w:val="en-US" w:eastAsia="zh-CN"/>
        </w:rPr>
        <w:t xml:space="preserve"> </w:t>
      </w:r>
      <w:r>
        <w:rPr>
          <w:rFonts w:ascii="仿宋" w:hAnsi="仿宋" w:eastAsia="仿宋"/>
          <w:b/>
          <w:color w:val="000000"/>
          <w:sz w:val="32"/>
          <w:szCs w:val="32"/>
        </w:rPr>
        <w:t>1</w:t>
      </w:r>
      <w:r>
        <w:rPr>
          <w:rFonts w:ascii="仿宋" w:hAnsi="仿宋" w:eastAsia="仿宋"/>
          <w:color w:val="000000"/>
          <w:sz w:val="32"/>
          <w:szCs w:val="32"/>
        </w:rPr>
        <w:t>.</w:t>
      </w:r>
      <w:r>
        <w:rPr>
          <w:rFonts w:ascii="仿宋" w:hAnsi="仿宋" w:eastAsia="仿宋"/>
          <w:b/>
          <w:color w:val="000000"/>
          <w:sz w:val="32"/>
          <w:szCs w:val="32"/>
        </w:rPr>
        <w:t>财政拨款收入</w:t>
      </w:r>
      <w:r>
        <w:rPr>
          <w:rFonts w:ascii="仿宋" w:hAnsi="仿宋" w:eastAsia="仿宋"/>
          <w:color w:val="000000"/>
          <w:sz w:val="32"/>
          <w:szCs w:val="32"/>
        </w:rPr>
        <w:t>：指单位从同级财政部门取得的财政预算资金。</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2</w:t>
      </w:r>
      <w:r>
        <w:rPr>
          <w:rFonts w:ascii="仿宋" w:hAnsi="仿宋" w:eastAsia="仿宋"/>
          <w:b/>
          <w:color w:val="000000"/>
          <w:sz w:val="32"/>
          <w:szCs w:val="32"/>
        </w:rPr>
        <w:t>.其他收入</w:t>
      </w:r>
      <w:r>
        <w:rPr>
          <w:rFonts w:ascii="仿宋" w:hAnsi="仿宋" w:eastAsia="仿宋"/>
          <w:color w:val="000000"/>
          <w:sz w:val="32"/>
          <w:szCs w:val="32"/>
        </w:rPr>
        <w:t>：指单位取得的除上述收入以外的各项收入。</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3</w:t>
      </w:r>
      <w:r>
        <w:rPr>
          <w:rFonts w:ascii="仿宋" w:hAnsi="仿宋" w:eastAsia="仿宋"/>
          <w:b/>
          <w:color w:val="000000"/>
          <w:sz w:val="32"/>
          <w:szCs w:val="32"/>
        </w:rPr>
        <w:t>.一般公共服务支出（类）</w:t>
      </w:r>
      <w:r>
        <w:rPr>
          <w:rFonts w:hint="eastAsia" w:ascii="仿宋" w:hAnsi="仿宋" w:eastAsia="仿宋"/>
          <w:b/>
          <w:color w:val="000000"/>
          <w:sz w:val="32"/>
          <w:szCs w:val="32"/>
        </w:rPr>
        <w:t>审计</w:t>
      </w:r>
      <w:r>
        <w:rPr>
          <w:rFonts w:ascii="仿宋" w:hAnsi="仿宋" w:eastAsia="仿宋"/>
          <w:b/>
          <w:color w:val="000000"/>
          <w:sz w:val="32"/>
          <w:szCs w:val="32"/>
        </w:rPr>
        <w:t>事务（款）</w:t>
      </w:r>
      <w:r>
        <w:rPr>
          <w:rFonts w:hint="eastAsia" w:ascii="仿宋" w:hAnsi="仿宋" w:eastAsia="仿宋"/>
          <w:b/>
          <w:color w:val="000000"/>
          <w:sz w:val="32"/>
          <w:szCs w:val="32"/>
        </w:rPr>
        <w:t>机关服务</w:t>
      </w:r>
      <w:r>
        <w:rPr>
          <w:rFonts w:ascii="仿宋" w:hAnsi="仿宋" w:eastAsia="仿宋"/>
          <w:b/>
          <w:color w:val="000000"/>
          <w:sz w:val="32"/>
          <w:szCs w:val="32"/>
        </w:rPr>
        <w:t>（项）</w:t>
      </w:r>
      <w:r>
        <w:rPr>
          <w:rFonts w:ascii="仿宋" w:hAnsi="仿宋" w:eastAsia="仿宋"/>
          <w:color w:val="000000"/>
          <w:sz w:val="32"/>
          <w:szCs w:val="32"/>
        </w:rPr>
        <w:t>：</w:t>
      </w:r>
      <w:r>
        <w:rPr>
          <w:rFonts w:hint="eastAsia" w:ascii="仿宋" w:hAnsi="仿宋" w:eastAsia="仿宋"/>
          <w:color w:val="000000"/>
          <w:sz w:val="32"/>
          <w:szCs w:val="32"/>
        </w:rPr>
        <w:t>反映为行政单位（包括实行公务员管理的事业单位）提供后勤服务的各类后勤服务中心、医务室等附属事业单位的支出。</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ascii="仿宋" w:hAnsi="仿宋" w:eastAsia="仿宋"/>
          <w:b/>
          <w:color w:val="000000"/>
          <w:sz w:val="32"/>
          <w:szCs w:val="32"/>
        </w:rPr>
        <w:t>4.教育支出（类）进修及培训（款）培训支出（项）</w:t>
      </w:r>
      <w:r>
        <w:rPr>
          <w:rFonts w:ascii="仿宋" w:hAnsi="仿宋" w:eastAsia="仿宋"/>
          <w:color w:val="000000"/>
          <w:sz w:val="32"/>
          <w:szCs w:val="32"/>
        </w:rPr>
        <w:t>：指反映各部门安排的用于培训的支出。教育部门的师资培训，党校、行政学院等专业干部教育机构的支出，以及退役士兵、转业士官的培训支出，不在本科目反映。</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5</w:t>
      </w:r>
      <w:r>
        <w:rPr>
          <w:rFonts w:ascii="仿宋" w:hAnsi="仿宋" w:eastAsia="仿宋"/>
          <w:b/>
          <w:color w:val="000000"/>
          <w:sz w:val="32"/>
          <w:szCs w:val="32"/>
        </w:rPr>
        <w:t>.社会保障和就业支出（类）行政事业单位离退休（款）事业单位离退休（项）</w:t>
      </w:r>
      <w:r>
        <w:rPr>
          <w:rFonts w:ascii="仿宋" w:hAnsi="仿宋" w:eastAsia="仿宋"/>
          <w:color w:val="000000"/>
          <w:sz w:val="32"/>
          <w:szCs w:val="32"/>
        </w:rPr>
        <w:t>：指反映实行归口管理的事业单位开支的离退休经费。</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6</w:t>
      </w:r>
      <w:r>
        <w:rPr>
          <w:rFonts w:ascii="仿宋" w:hAnsi="仿宋" w:eastAsia="仿宋"/>
          <w:b/>
          <w:color w:val="000000"/>
          <w:sz w:val="32"/>
          <w:szCs w:val="32"/>
        </w:rPr>
        <w:t>.社会保障和就业支出（类）行政事业单位离退休（款）机关事业单位基本养老保险缴费支出（项）：</w:t>
      </w:r>
      <w:r>
        <w:rPr>
          <w:rFonts w:ascii="仿宋" w:hAnsi="仿宋" w:eastAsia="仿宋"/>
          <w:color w:val="000000"/>
          <w:sz w:val="32"/>
          <w:szCs w:val="32"/>
        </w:rPr>
        <w:t>指反映机关事业单位实施养老保险制度由单位缴纳的基本养老保险费支出。</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7</w:t>
      </w:r>
      <w:r>
        <w:rPr>
          <w:rFonts w:ascii="仿宋" w:hAnsi="仿宋" w:eastAsia="仿宋"/>
          <w:b/>
          <w:color w:val="000000"/>
          <w:sz w:val="32"/>
          <w:szCs w:val="32"/>
        </w:rPr>
        <w:t>.社会保障和就业支出（类）行政事业单位离退休（款）机关事业单位职业年金缴费支出（项）</w:t>
      </w:r>
      <w:r>
        <w:rPr>
          <w:rFonts w:ascii="仿宋" w:hAnsi="仿宋" w:eastAsia="仿宋"/>
          <w:color w:val="000000"/>
          <w:sz w:val="32"/>
          <w:szCs w:val="32"/>
        </w:rPr>
        <w:t>：指反映机关事业单位实施养老保险制度由单位实际缴纳的职业年金支出。</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8</w:t>
      </w:r>
      <w:r>
        <w:rPr>
          <w:rFonts w:ascii="仿宋" w:hAnsi="仿宋" w:eastAsia="仿宋"/>
          <w:b/>
          <w:color w:val="000000"/>
          <w:sz w:val="32"/>
          <w:szCs w:val="32"/>
        </w:rPr>
        <w:t>.卫生健康支出（类）行政事业单位医疗（款）事业单位医疗（项）</w:t>
      </w:r>
      <w:r>
        <w:rPr>
          <w:rFonts w:ascii="仿宋" w:hAnsi="仿宋" w:eastAsia="仿宋"/>
          <w:color w:val="000000"/>
          <w:sz w:val="32"/>
          <w:szCs w:val="32"/>
        </w:rPr>
        <w:t>：指反映财政部门安排的事业单位基本医疗保险缴费经费，未参加医疗保险的事业单位的公费医疗经费，按国家规定享受离休人员待遇的医疗经费。</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9</w:t>
      </w:r>
      <w:r>
        <w:rPr>
          <w:rFonts w:ascii="仿宋" w:hAnsi="仿宋" w:eastAsia="仿宋"/>
          <w:b/>
          <w:color w:val="000000"/>
          <w:sz w:val="32"/>
          <w:szCs w:val="32"/>
        </w:rPr>
        <w:t>.住房保障支出（类）住房改革支出（款）住房公积金（项）</w:t>
      </w:r>
      <w:r>
        <w:rPr>
          <w:rFonts w:ascii="仿宋" w:hAnsi="仿宋" w:eastAsia="仿宋"/>
          <w:color w:val="000000"/>
          <w:sz w:val="32"/>
          <w:szCs w:val="32"/>
        </w:rPr>
        <w:t>：指反映行政事业单位按人力资源和社会保障部、财政部规定的基本工资和津贴补贴以及规定比例为职工缴纳的住房公积金。</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10</w:t>
      </w:r>
      <w:r>
        <w:rPr>
          <w:rFonts w:ascii="仿宋" w:hAnsi="仿宋" w:eastAsia="仿宋"/>
          <w:b/>
          <w:color w:val="000000"/>
          <w:sz w:val="32"/>
          <w:szCs w:val="32"/>
        </w:rPr>
        <w:t>.住房保障支出（类）住房改革支出（款）购房补贴（项）</w:t>
      </w:r>
      <w:r>
        <w:rPr>
          <w:rFonts w:ascii="仿宋" w:hAnsi="仿宋" w:eastAsia="仿宋"/>
          <w:color w:val="000000"/>
          <w:sz w:val="32"/>
          <w:szCs w:val="32"/>
        </w:rPr>
        <w:t>：指反映按房改政策规定，行政事业单位向符合条件职工（含离退休人员）、军队（含武警）向转役复员离退休人员发放的用于购买住房的补贴。</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11</w:t>
      </w:r>
      <w:r>
        <w:rPr>
          <w:rFonts w:ascii="仿宋" w:hAnsi="仿宋" w:eastAsia="仿宋"/>
          <w:b/>
          <w:color w:val="000000"/>
          <w:sz w:val="32"/>
          <w:szCs w:val="32"/>
        </w:rPr>
        <w:t>.基本支出</w:t>
      </w:r>
      <w:r>
        <w:rPr>
          <w:rFonts w:ascii="仿宋" w:hAnsi="仿宋" w:eastAsia="仿宋"/>
          <w:color w:val="000000"/>
          <w:sz w:val="32"/>
          <w:szCs w:val="32"/>
        </w:rPr>
        <w:t>：指为保障机构正常运转、完成日常工作任务而发生的人员支出和公用支出。</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12</w:t>
      </w:r>
      <w:r>
        <w:rPr>
          <w:rFonts w:ascii="仿宋" w:hAnsi="仿宋" w:eastAsia="仿宋"/>
          <w:b/>
          <w:color w:val="000000"/>
          <w:sz w:val="32"/>
          <w:szCs w:val="32"/>
        </w:rPr>
        <w:t>.项目支出</w:t>
      </w:r>
      <w:r>
        <w:rPr>
          <w:rFonts w:ascii="仿宋" w:hAnsi="仿宋" w:eastAsia="仿宋"/>
          <w:color w:val="000000"/>
          <w:sz w:val="32"/>
          <w:szCs w:val="32"/>
        </w:rPr>
        <w:t>：指在基本支出之外为完成特定行政任务和事业发展目标所发生的支出。</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13</w:t>
      </w:r>
      <w:r>
        <w:rPr>
          <w:rFonts w:ascii="仿宋" w:hAnsi="仿宋" w:eastAsia="仿宋"/>
          <w:b/>
          <w:color w:val="000000"/>
          <w:sz w:val="32"/>
          <w:szCs w:val="32"/>
        </w:rPr>
        <w:t>.“三公”经费：</w:t>
      </w:r>
      <w:r>
        <w:rPr>
          <w:rFonts w:ascii="仿宋" w:hAnsi="仿宋" w:eastAsia="仿宋"/>
          <w:color w:val="00000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4"/>
          <w:rFonts w:ascii="黑体" w:hAnsi="黑体" w:eastAsia="黑体"/>
          <w:b w:val="0"/>
          <w:color w:val="auto"/>
          <w:highlight w:val="none"/>
        </w:rPr>
      </w:pPr>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2"/>
    </w:p>
    <w:p>
      <w:pPr>
        <w:spacing w:line="600" w:lineRule="exact"/>
        <w:ind w:firstLine="1280" w:firstLineChars="400"/>
        <w:jc w:val="both"/>
        <w:outlineLvl w:val="0"/>
        <w:rPr>
          <w:rFonts w:hint="eastAsia" w:ascii="仿宋" w:hAnsi="仿宋" w:eastAsia="仿宋" w:cs="仿宋"/>
          <w:color w:val="auto"/>
          <w:sz w:val="32"/>
          <w:szCs w:val="32"/>
          <w:highlight w:val="none"/>
          <w:lang w:val="en-US" w:eastAsia="zh-CN"/>
        </w:rPr>
      </w:pPr>
      <w:bookmarkStart w:id="53" w:name="_Toc15396618"/>
    </w:p>
    <w:p>
      <w:pPr>
        <w:spacing w:line="600" w:lineRule="exact"/>
        <w:ind w:firstLine="1280" w:firstLineChars="400"/>
        <w:jc w:val="both"/>
        <w:outlineLvl w:val="0"/>
        <w:rPr>
          <w:rFonts w:hint="eastAsia" w:ascii="黑体" w:hAnsi="黑体" w:eastAsia="黑体"/>
          <w:color w:val="auto"/>
          <w:sz w:val="44"/>
          <w:szCs w:val="44"/>
          <w:highlight w:val="none"/>
          <w:lang w:eastAsia="zh-CN"/>
        </w:rPr>
      </w:pPr>
      <w:r>
        <w:rPr>
          <w:rFonts w:hint="eastAsia" w:ascii="仿宋" w:hAnsi="仿宋" w:eastAsia="仿宋" w:cs="仿宋"/>
          <w:color w:val="auto"/>
          <w:sz w:val="32"/>
          <w:szCs w:val="32"/>
          <w:highlight w:val="none"/>
          <w:lang w:val="en-US" w:eastAsia="zh-CN"/>
        </w:rPr>
        <w:t>无。</w:t>
      </w: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7"/>
    </w:p>
    <w:p>
      <w:pPr>
        <w:pStyle w:val="4"/>
        <w:rPr>
          <w:rStyle w:val="25"/>
          <w:rFonts w:ascii="仿宋" w:hAnsi="仿宋" w:eastAsia="仿宋"/>
          <w:b w:val="0"/>
          <w:bCs w:val="0"/>
          <w:color w:val="auto"/>
          <w:highlight w:val="none"/>
        </w:rPr>
      </w:pPr>
      <w:bookmarkStart w:id="5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65"/>
    </w:p>
    <w:p>
      <w:pPr>
        <w:pStyle w:val="4"/>
        <w:rPr>
          <w:rStyle w:val="25"/>
          <w:rFonts w:hint="eastAsia" w:ascii="仿宋" w:hAnsi="仿宋" w:eastAsia="仿宋"/>
          <w:b w:val="0"/>
          <w:bCs w:val="0"/>
          <w:color w:val="auto"/>
          <w:highlight w:val="none"/>
        </w:rPr>
      </w:pPr>
      <w:bookmarkStart w:id="66"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ZTk0YjZlMGY3NmE4Mjg5YmQ2MWE5YWJkOThjYz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AB0032"/>
    <w:rsid w:val="069A035E"/>
    <w:rsid w:val="0A2032A3"/>
    <w:rsid w:val="0B8A37D8"/>
    <w:rsid w:val="0BE800E8"/>
    <w:rsid w:val="10C055FF"/>
    <w:rsid w:val="118107EC"/>
    <w:rsid w:val="11DD6519"/>
    <w:rsid w:val="134F427F"/>
    <w:rsid w:val="146D0E60"/>
    <w:rsid w:val="15227E9D"/>
    <w:rsid w:val="155D62AE"/>
    <w:rsid w:val="16BB723D"/>
    <w:rsid w:val="18015F3F"/>
    <w:rsid w:val="19554556"/>
    <w:rsid w:val="1A50725A"/>
    <w:rsid w:val="1BE8440E"/>
    <w:rsid w:val="1D155CEE"/>
    <w:rsid w:val="1DC44F32"/>
    <w:rsid w:val="1E2C58E8"/>
    <w:rsid w:val="1F677E3D"/>
    <w:rsid w:val="1FC63B1B"/>
    <w:rsid w:val="20F57F95"/>
    <w:rsid w:val="240371BF"/>
    <w:rsid w:val="25C741E6"/>
    <w:rsid w:val="27842671"/>
    <w:rsid w:val="29FD04D3"/>
    <w:rsid w:val="2ABE7A3E"/>
    <w:rsid w:val="2EDF11A9"/>
    <w:rsid w:val="2EFA178C"/>
    <w:rsid w:val="2EFC30B5"/>
    <w:rsid w:val="2FFF6F66"/>
    <w:rsid w:val="30B46D73"/>
    <w:rsid w:val="319F7F4E"/>
    <w:rsid w:val="31AA329C"/>
    <w:rsid w:val="33ED32BF"/>
    <w:rsid w:val="38787C50"/>
    <w:rsid w:val="38FD48BB"/>
    <w:rsid w:val="39AE70AB"/>
    <w:rsid w:val="3C0C0783"/>
    <w:rsid w:val="3F9F3A96"/>
    <w:rsid w:val="3FCFD322"/>
    <w:rsid w:val="41326E0A"/>
    <w:rsid w:val="42206C63"/>
    <w:rsid w:val="429B3C85"/>
    <w:rsid w:val="459E4A6E"/>
    <w:rsid w:val="493C27E9"/>
    <w:rsid w:val="496F39ED"/>
    <w:rsid w:val="49FF41D3"/>
    <w:rsid w:val="4BE068DB"/>
    <w:rsid w:val="4BF6002B"/>
    <w:rsid w:val="4C515898"/>
    <w:rsid w:val="4ECE2238"/>
    <w:rsid w:val="4FCB38A5"/>
    <w:rsid w:val="51DB4B86"/>
    <w:rsid w:val="541D3002"/>
    <w:rsid w:val="54597863"/>
    <w:rsid w:val="55333C3E"/>
    <w:rsid w:val="5A3C672D"/>
    <w:rsid w:val="5B8D3163"/>
    <w:rsid w:val="5C777D9D"/>
    <w:rsid w:val="5DC836C6"/>
    <w:rsid w:val="62F52E8D"/>
    <w:rsid w:val="64CA39A1"/>
    <w:rsid w:val="65451723"/>
    <w:rsid w:val="66BC48FC"/>
    <w:rsid w:val="67FD9C4E"/>
    <w:rsid w:val="68B65AA7"/>
    <w:rsid w:val="68FE5C02"/>
    <w:rsid w:val="696508C0"/>
    <w:rsid w:val="6BD83F86"/>
    <w:rsid w:val="6BEE5558"/>
    <w:rsid w:val="6C4A05C8"/>
    <w:rsid w:val="6DEE513C"/>
    <w:rsid w:val="70241EE0"/>
    <w:rsid w:val="70A72179"/>
    <w:rsid w:val="72734D90"/>
    <w:rsid w:val="72CF1A7D"/>
    <w:rsid w:val="77E6D1AA"/>
    <w:rsid w:val="789F5CA1"/>
    <w:rsid w:val="78E923F0"/>
    <w:rsid w:val="7914420C"/>
    <w:rsid w:val="79E7B28D"/>
    <w:rsid w:val="7A94376E"/>
    <w:rsid w:val="7AFFCE26"/>
    <w:rsid w:val="7D3B9D71"/>
    <w:rsid w:val="7F9F20EE"/>
    <w:rsid w:val="7FF776AD"/>
    <w:rsid w:val="9E3A10E2"/>
    <w:rsid w:val="9F8F2923"/>
    <w:rsid w:val="9FBE089F"/>
    <w:rsid w:val="EBAE443F"/>
    <w:rsid w:val="EFEE21D7"/>
    <w:rsid w:val="F2E1F9D4"/>
    <w:rsid w:val="F7880819"/>
    <w:rsid w:val="FF6D4EFA"/>
    <w:rsid w:val="FFF5C4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 Char Char1 Char Char Char Char"/>
    <w:basedOn w:val="31"/>
    <w:qFormat/>
    <w:uiPriority w:val="0"/>
    <w:pPr>
      <w:spacing w:line="240" w:lineRule="atLeast"/>
      <w:ind w:left="420" w:firstLine="420"/>
    </w:pPr>
  </w:style>
  <w:style w:type="paragraph" w:customStyle="1" w:styleId="3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
    <w:name w:val="列出段落1"/>
    <w:basedOn w:val="1"/>
    <w:qFormat/>
    <w:uiPriority w:val="0"/>
    <w:pPr>
      <w:ind w:firstLine="420" w:firstLineChars="200"/>
    </w:pPr>
  </w:style>
  <w:style w:type="paragraph" w:customStyle="1" w:styleId="33">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16</Pages>
  <Words>4276</Words>
  <Characters>4590</Characters>
  <Lines>61</Lines>
  <Paragraphs>17</Paragraphs>
  <TotalTime>1</TotalTime>
  <ScaleCrop>false</ScaleCrop>
  <LinksUpToDate>false</LinksUpToDate>
  <CharactersWithSpaces>4627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kylin</cp:lastModifiedBy>
  <cp:lastPrinted>2022-08-07T02:23:00Z</cp:lastPrinted>
  <dcterms:modified xsi:type="dcterms:W3CDTF">2023-10-20T12:41:03Z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BF91BD19C687463FBE1516B6E7472797</vt:lpwstr>
  </property>
</Properties>
</file>